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FD5ED"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183C5436">
          <v:rect id="_x0000_i1031" alt="" style="width:453.6pt;height:.05pt;mso-width-percent:0;mso-height-percent:0;mso-width-percent:0;mso-height-percent:0" o:hralign="center" o:hrstd="t" o:hr="t" fillcolor="#a0a0a0" stroked="f"/>
        </w:pict>
      </w:r>
    </w:p>
    <w:p w14:paraId="5A1EC741" w14:textId="77777777" w:rsidR="00826C0C" w:rsidRPr="00826C0C" w:rsidRDefault="00826C0C" w:rsidP="00826C0C">
      <w:pPr>
        <w:spacing w:after="100" w:afterAutospacing="1" w:line="240" w:lineRule="auto"/>
        <w:outlineLvl w:val="1"/>
        <w:rPr>
          <w:rFonts w:ascii="Arial" w:eastAsia="Times New Roman" w:hAnsi="Arial" w:cs="Arial"/>
          <w:b/>
          <w:bCs/>
          <w:color w:val="000000"/>
          <w:kern w:val="0"/>
          <w:sz w:val="36"/>
          <w:szCs w:val="36"/>
          <w:lang w:eastAsia="fr-FR"/>
          <w14:ligatures w14:val="none"/>
        </w:rPr>
      </w:pPr>
      <w:r w:rsidRPr="00826C0C">
        <w:rPr>
          <w:rFonts w:ascii="Apple Color Emoji" w:eastAsia="Times New Roman" w:hAnsi="Apple Color Emoji" w:cs="Apple Color Emoji"/>
          <w:b/>
          <w:bCs/>
          <w:color w:val="000000"/>
          <w:kern w:val="0"/>
          <w:sz w:val="36"/>
          <w:szCs w:val="36"/>
          <w:lang w:eastAsia="fr-FR"/>
          <w14:ligatures w14:val="none"/>
        </w:rPr>
        <w:t>🏛</w:t>
      </w:r>
      <w:r w:rsidRPr="00826C0C">
        <w:rPr>
          <w:rFonts w:ascii="Arial" w:eastAsia="Times New Roman" w:hAnsi="Arial" w:cs="Arial"/>
          <w:b/>
          <w:bCs/>
          <w:color w:val="000000"/>
          <w:kern w:val="0"/>
          <w:sz w:val="36"/>
          <w:szCs w:val="36"/>
          <w:lang w:eastAsia="fr-FR"/>
          <w14:ligatures w14:val="none"/>
        </w:rPr>
        <w:t xml:space="preserve"> ÉDITO : L’INGÉNIERIE DE LA CONFIANCE</w:t>
      </w:r>
    </w:p>
    <w:p w14:paraId="69CEE080"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"Bâtir la résilience énergétique d’une région en pleine mutation."</w:t>
      </w:r>
    </w:p>
    <w:p w14:paraId="4087912D"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Depuis sa création en 2019, </w:t>
      </w:r>
      <w:r w:rsidRPr="00826C0C">
        <w:rPr>
          <w:rFonts w:ascii="Arial" w:eastAsia="Times New Roman" w:hAnsi="Arial" w:cs="Arial"/>
          <w:b/>
          <w:bCs/>
          <w:color w:val="000000"/>
          <w:kern w:val="0"/>
          <w:lang w:eastAsia="fr-FR"/>
          <w14:ligatures w14:val="none"/>
        </w:rPr>
        <w:t>B2EI</w:t>
      </w:r>
      <w:r w:rsidRPr="00826C0C">
        <w:rPr>
          <w:rFonts w:ascii="Arial" w:eastAsia="Times New Roman" w:hAnsi="Arial" w:cs="Arial"/>
          <w:color w:val="000000"/>
          <w:kern w:val="0"/>
          <w:lang w:eastAsia="fr-FR"/>
          <w14:ligatures w14:val="none"/>
        </w:rPr>
        <w:t> s'est imposée comme le partenaire stratégique des acteurs les plus exigeants de l'électricité en Afrique de l'Ouest. Face aux défis de la transition énergétique et à l'impératif de continuité de service, nous apportons une réponse industrielle structurée, alliant la puissance d'un groupe régional à l'agilité d'un service de proximité.</w:t>
      </w:r>
    </w:p>
    <w:p w14:paraId="2BD93CCC"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Notre mission dépasse la simple installation. Nous concevons la colonne vertébrale de vos opérations à travers quatre piliers d'excellence :</w:t>
      </w:r>
    </w:p>
    <w:p w14:paraId="47FE2298" w14:textId="77777777" w:rsidR="00826C0C" w:rsidRPr="00826C0C" w:rsidRDefault="00826C0C" w:rsidP="00826C0C">
      <w:pPr>
        <w:numPr>
          <w:ilvl w:val="0"/>
          <w:numId w:val="1"/>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L'Expertise Tableautier &amp; Installateur :</w:t>
      </w:r>
      <w:r w:rsidRPr="00826C0C">
        <w:rPr>
          <w:rFonts w:ascii="Arial" w:eastAsia="Times New Roman" w:hAnsi="Arial" w:cs="Arial"/>
          <w:color w:val="000000"/>
          <w:kern w:val="0"/>
          <w:lang w:eastAsia="fr-FR"/>
          <w14:ligatures w14:val="none"/>
        </w:rPr>
        <w:t> La transformation de vos besoins en infrastructures robustes, normées et sécurisées.</w:t>
      </w:r>
    </w:p>
    <w:p w14:paraId="7B81FBCE" w14:textId="77777777" w:rsidR="00826C0C" w:rsidRPr="00826C0C" w:rsidRDefault="00826C0C" w:rsidP="00826C0C">
      <w:pPr>
        <w:numPr>
          <w:ilvl w:val="0"/>
          <w:numId w:val="1"/>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Le Service &amp; la Maintenance :</w:t>
      </w:r>
      <w:r w:rsidRPr="00826C0C">
        <w:rPr>
          <w:rFonts w:ascii="Arial" w:eastAsia="Times New Roman" w:hAnsi="Arial" w:cs="Arial"/>
          <w:color w:val="000000"/>
          <w:kern w:val="0"/>
          <w:lang w:eastAsia="fr-FR"/>
          <w14:ligatures w14:val="none"/>
        </w:rPr>
        <w:t> Un accompagnement de proximité pour garantir la pérennité et la performance de vos actifs sur le long terme.</w:t>
      </w:r>
    </w:p>
    <w:p w14:paraId="44A5FED4" w14:textId="77777777" w:rsidR="00826C0C" w:rsidRPr="00826C0C" w:rsidRDefault="00826C0C" w:rsidP="00826C0C">
      <w:pPr>
        <w:numPr>
          <w:ilvl w:val="0"/>
          <w:numId w:val="1"/>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L'Ingénierie, l'Audit &amp; le Diagnostic :</w:t>
      </w:r>
      <w:r w:rsidRPr="00826C0C">
        <w:rPr>
          <w:rFonts w:ascii="Arial" w:eastAsia="Times New Roman" w:hAnsi="Arial" w:cs="Arial"/>
          <w:color w:val="000000"/>
          <w:kern w:val="0"/>
          <w:lang w:eastAsia="fr-FR"/>
          <w14:ligatures w14:val="none"/>
        </w:rPr>
        <w:t> L'intelligence technique au service de l'optimisation, de la sécurité incendie et de la conformité normative.</w:t>
      </w:r>
    </w:p>
    <w:p w14:paraId="2F2DE18F" w14:textId="77777777" w:rsidR="00826C0C" w:rsidRPr="00826C0C" w:rsidRDefault="00826C0C" w:rsidP="00826C0C">
      <w:pPr>
        <w:numPr>
          <w:ilvl w:val="0"/>
          <w:numId w:val="1"/>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Le Solaire &amp; l'Efficacité Énergétique :</w:t>
      </w:r>
      <w:r w:rsidRPr="00826C0C">
        <w:rPr>
          <w:rFonts w:ascii="Arial" w:eastAsia="Times New Roman" w:hAnsi="Arial" w:cs="Arial"/>
          <w:color w:val="000000"/>
          <w:kern w:val="0"/>
          <w:lang w:eastAsia="fr-FR"/>
          <w14:ligatures w14:val="none"/>
        </w:rPr>
        <w:t> Des solutions concrètes pour décarboner votre activité et rentabiliser chaque kilowatt-heure.</w:t>
      </w:r>
    </w:p>
    <w:p w14:paraId="0E32FCED"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Partenaire </w:t>
      </w:r>
      <w:r w:rsidRPr="00826C0C">
        <w:rPr>
          <w:rFonts w:ascii="Arial" w:eastAsia="Times New Roman" w:hAnsi="Arial" w:cs="Arial"/>
          <w:b/>
          <w:bCs/>
          <w:color w:val="000000"/>
          <w:kern w:val="0"/>
          <w:lang w:eastAsia="fr-FR"/>
          <w14:ligatures w14:val="none"/>
        </w:rPr>
        <w:t>Master EcoXpert de Schneider Electric</w:t>
      </w:r>
      <w:r w:rsidRPr="00826C0C">
        <w:rPr>
          <w:rFonts w:ascii="Arial" w:eastAsia="Times New Roman" w:hAnsi="Arial" w:cs="Arial"/>
          <w:color w:val="000000"/>
          <w:kern w:val="0"/>
          <w:lang w:eastAsia="fr-FR"/>
          <w14:ligatures w14:val="none"/>
        </w:rPr>
        <w:t>, nous opérons avec une exigence de standard international au Sénégal, au Mali, en Guinée et au Burkina Faso. Pour nos clients industriels, tertiaires ou étatiques, nous ne sommes pas seulement des prestataires : nous sommes les garants de leur sécurité énergétique.</w:t>
      </w:r>
    </w:p>
    <w:p w14:paraId="551DB8A2"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35477E45">
          <v:rect id="_x0000_i1030" alt="" style="width:453.6pt;height:.05pt;mso-width-percent:0;mso-height-percent:0;mso-width-percent:0;mso-height-percent:0" o:hralign="center" o:hrstd="t" o:hr="t" fillcolor="#a0a0a0" stroked="f"/>
        </w:pict>
      </w:r>
    </w:p>
    <w:p w14:paraId="704102F4" w14:textId="77777777" w:rsidR="00826C0C" w:rsidRPr="00826C0C" w:rsidRDefault="00826C0C" w:rsidP="00826C0C">
      <w:pPr>
        <w:spacing w:after="100" w:afterAutospacing="1" w:line="240" w:lineRule="auto"/>
        <w:outlineLvl w:val="2"/>
        <w:rPr>
          <w:rFonts w:ascii="Arial" w:eastAsia="Times New Roman" w:hAnsi="Arial" w:cs="Arial"/>
          <w:b/>
          <w:bCs/>
          <w:color w:val="000000"/>
          <w:kern w:val="0"/>
          <w:sz w:val="27"/>
          <w:szCs w:val="27"/>
          <w:lang w:eastAsia="fr-FR"/>
          <w14:ligatures w14:val="none"/>
        </w:rPr>
      </w:pPr>
      <w:r w:rsidRPr="00826C0C">
        <w:rPr>
          <w:rFonts w:ascii="Arial" w:eastAsia="Times New Roman" w:hAnsi="Arial" w:cs="Arial"/>
          <w:b/>
          <w:bCs/>
          <w:color w:val="000000"/>
          <w:kern w:val="0"/>
          <w:sz w:val="27"/>
          <w:szCs w:val="27"/>
          <w:lang w:eastAsia="fr-FR"/>
          <w14:ligatures w14:val="none"/>
        </w:rPr>
        <w:t>Pourquoi choisir B2EI ? (En encadré graphique)</w:t>
      </w:r>
    </w:p>
    <w:p w14:paraId="091B3E42" w14:textId="77777777" w:rsidR="00826C0C" w:rsidRPr="00826C0C" w:rsidRDefault="00826C0C" w:rsidP="00826C0C">
      <w:pPr>
        <w:numPr>
          <w:ilvl w:val="0"/>
          <w:numId w:val="2"/>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Standard International :</w:t>
      </w:r>
      <w:r w:rsidRPr="00826C0C">
        <w:rPr>
          <w:rFonts w:ascii="Arial" w:eastAsia="Times New Roman" w:hAnsi="Arial" w:cs="Arial"/>
          <w:color w:val="000000"/>
          <w:kern w:val="0"/>
          <w:lang w:eastAsia="fr-FR"/>
          <w14:ligatures w14:val="none"/>
        </w:rPr>
        <w:t> Respect strict des normes </w:t>
      </w:r>
      <w:r w:rsidRPr="00826C0C">
        <w:rPr>
          <w:rFonts w:ascii="Arial" w:eastAsia="Times New Roman" w:hAnsi="Arial" w:cs="Arial"/>
          <w:b/>
          <w:bCs/>
          <w:color w:val="000000"/>
          <w:kern w:val="0"/>
          <w:lang w:eastAsia="fr-FR"/>
          <w14:ligatures w14:val="none"/>
        </w:rPr>
        <w:t>NF EN 61439</w:t>
      </w:r>
      <w:r w:rsidRPr="00826C0C">
        <w:rPr>
          <w:rFonts w:ascii="Arial" w:eastAsia="Times New Roman" w:hAnsi="Arial" w:cs="Arial"/>
          <w:color w:val="000000"/>
          <w:kern w:val="0"/>
          <w:lang w:eastAsia="fr-FR"/>
          <w14:ligatures w14:val="none"/>
        </w:rPr>
        <w:t> et certifications constructeurs mondiaux.</w:t>
      </w:r>
    </w:p>
    <w:p w14:paraId="753027F0" w14:textId="77777777" w:rsidR="00826C0C" w:rsidRPr="00826C0C" w:rsidRDefault="00826C0C" w:rsidP="00826C0C">
      <w:pPr>
        <w:numPr>
          <w:ilvl w:val="0"/>
          <w:numId w:val="2"/>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Maîtrise Technologique :</w:t>
      </w:r>
      <w:r w:rsidRPr="00826C0C">
        <w:rPr>
          <w:rFonts w:ascii="Arial" w:eastAsia="Times New Roman" w:hAnsi="Arial" w:cs="Arial"/>
          <w:color w:val="000000"/>
          <w:kern w:val="0"/>
          <w:lang w:eastAsia="fr-FR"/>
          <w14:ligatures w14:val="none"/>
        </w:rPr>
        <w:t> Utilisation des suites logicielles les plus avancées (</w:t>
      </w:r>
      <w:r w:rsidRPr="00826C0C">
        <w:rPr>
          <w:rFonts w:ascii="Arial" w:eastAsia="Times New Roman" w:hAnsi="Arial" w:cs="Arial"/>
          <w:b/>
          <w:bCs/>
          <w:color w:val="000000"/>
          <w:kern w:val="0"/>
          <w:lang w:eastAsia="fr-FR"/>
          <w14:ligatures w14:val="none"/>
        </w:rPr>
        <w:t>Caneco, PVSyst</w:t>
      </w:r>
      <w:r w:rsidRPr="00826C0C">
        <w:rPr>
          <w:rFonts w:ascii="Arial" w:eastAsia="Times New Roman" w:hAnsi="Arial" w:cs="Arial"/>
          <w:color w:val="000000"/>
          <w:kern w:val="0"/>
          <w:lang w:eastAsia="fr-FR"/>
          <w14:ligatures w14:val="none"/>
        </w:rPr>
        <w:t>) pour une précision chirurgicale.</w:t>
      </w:r>
    </w:p>
    <w:p w14:paraId="53792AB5" w14:textId="77777777" w:rsidR="00826C0C" w:rsidRPr="00826C0C" w:rsidRDefault="00826C0C" w:rsidP="00826C0C">
      <w:pPr>
        <w:numPr>
          <w:ilvl w:val="0"/>
          <w:numId w:val="2"/>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Réactivité Régionale :</w:t>
      </w:r>
      <w:r w:rsidRPr="00826C0C">
        <w:rPr>
          <w:rFonts w:ascii="Arial" w:eastAsia="Times New Roman" w:hAnsi="Arial" w:cs="Arial"/>
          <w:color w:val="000000"/>
          <w:kern w:val="0"/>
          <w:lang w:eastAsia="fr-FR"/>
          <w14:ligatures w14:val="none"/>
        </w:rPr>
        <w:t> Une force d'intervention mobile capable de se projeter sur des sites critiques et isolés (mines, bases militaires, datacenters).</w:t>
      </w:r>
    </w:p>
    <w:p w14:paraId="4FE2B2AA" w14:textId="77777777" w:rsidR="00826C0C" w:rsidRDefault="00826C0C">
      <w:pPr>
        <w:rPr>
          <w:rFonts w:ascii="Arial" w:eastAsia="Times New Roman" w:hAnsi="Arial" w:cs="Arial"/>
          <w:b/>
          <w:bCs/>
          <w:color w:val="000000"/>
          <w:kern w:val="0"/>
          <w:lang w:eastAsia="fr-FR"/>
          <w14:ligatures w14:val="none"/>
        </w:rPr>
      </w:pPr>
      <w:r>
        <w:rPr>
          <w:rFonts w:ascii="Arial" w:eastAsia="Times New Roman" w:hAnsi="Arial" w:cs="Arial"/>
          <w:b/>
          <w:bCs/>
          <w:color w:val="000000"/>
          <w:kern w:val="0"/>
          <w:lang w:eastAsia="fr-FR"/>
          <w14:ligatures w14:val="none"/>
        </w:rPr>
        <w:br w:type="page"/>
      </w:r>
    </w:p>
    <w:p w14:paraId="39119015" w14:textId="77777777" w:rsidR="00826C0C" w:rsidRPr="00826C0C" w:rsidRDefault="00826C0C" w:rsidP="00826C0C">
      <w:pPr>
        <w:spacing w:after="100" w:afterAutospacing="1" w:line="240" w:lineRule="auto"/>
        <w:outlineLvl w:val="1"/>
        <w:rPr>
          <w:rFonts w:ascii="Arial" w:eastAsia="Times New Roman" w:hAnsi="Arial" w:cs="Arial"/>
          <w:b/>
          <w:bCs/>
          <w:color w:val="000000"/>
          <w:kern w:val="0"/>
          <w:sz w:val="36"/>
          <w:szCs w:val="36"/>
          <w:lang w:eastAsia="fr-FR"/>
          <w14:ligatures w14:val="none"/>
        </w:rPr>
      </w:pPr>
      <w:r w:rsidRPr="00826C0C">
        <w:rPr>
          <w:rFonts w:ascii="Arial" w:eastAsia="Times New Roman" w:hAnsi="Arial" w:cs="Arial"/>
          <w:b/>
          <w:bCs/>
          <w:color w:val="000000"/>
          <w:kern w:val="0"/>
          <w:sz w:val="36"/>
          <w:szCs w:val="36"/>
          <w:lang w:eastAsia="fr-FR"/>
          <w14:ligatures w14:val="none"/>
        </w:rPr>
        <w:lastRenderedPageBreak/>
        <w:t>PAGE 4 : TABLEAUTIER &amp; INSTALLATEUR</w:t>
      </w:r>
    </w:p>
    <w:p w14:paraId="71D1389D" w14:textId="77777777" w:rsidR="00826C0C" w:rsidRPr="00826C0C" w:rsidRDefault="00826C0C" w:rsidP="00826C0C">
      <w:pPr>
        <w:spacing w:after="100" w:afterAutospacing="1" w:line="240" w:lineRule="auto"/>
        <w:outlineLvl w:val="2"/>
        <w:rPr>
          <w:rFonts w:ascii="Arial" w:eastAsia="Times New Roman" w:hAnsi="Arial" w:cs="Arial"/>
          <w:b/>
          <w:bCs/>
          <w:color w:val="000000"/>
          <w:kern w:val="0"/>
          <w:sz w:val="27"/>
          <w:szCs w:val="27"/>
          <w:lang w:eastAsia="fr-FR"/>
          <w14:ligatures w14:val="none"/>
        </w:rPr>
      </w:pPr>
      <w:r w:rsidRPr="00826C0C">
        <w:rPr>
          <w:rFonts w:ascii="Arial" w:eastAsia="Times New Roman" w:hAnsi="Arial" w:cs="Arial"/>
          <w:b/>
          <w:bCs/>
          <w:color w:val="000000"/>
          <w:kern w:val="0"/>
          <w:sz w:val="27"/>
          <w:szCs w:val="27"/>
          <w:lang w:eastAsia="fr-FR"/>
          <w14:ligatures w14:val="none"/>
        </w:rPr>
        <w:t>La Maîtrise de la Puissance : Low Voltage Intelligence</w:t>
      </w:r>
    </w:p>
    <w:p w14:paraId="0275C7B7"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"De l’étude en bureau d’études à l’assemblage en atelier, chaque armoire est une pièce d’ingénierie conçue pour durer et protéger."</w:t>
      </w:r>
    </w:p>
    <w:p w14:paraId="7B7B6183"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Le cœur de métier de B2EI réside dans sa capacité à transformer des schémas électriques complexes en infrastructures physiques robustes. En tant que </w:t>
      </w:r>
      <w:r w:rsidRPr="00826C0C">
        <w:rPr>
          <w:rFonts w:ascii="Arial" w:eastAsia="Times New Roman" w:hAnsi="Arial" w:cs="Arial"/>
          <w:b/>
          <w:bCs/>
          <w:color w:val="000000"/>
          <w:kern w:val="0"/>
          <w:lang w:eastAsia="fr-FR"/>
          <w14:ligatures w14:val="none"/>
        </w:rPr>
        <w:t>Tableautier Agréé Schneider Electric</w:t>
      </w:r>
      <w:r w:rsidRPr="00826C0C">
        <w:rPr>
          <w:rFonts w:ascii="Arial" w:eastAsia="Times New Roman" w:hAnsi="Arial" w:cs="Arial"/>
          <w:color w:val="000000"/>
          <w:kern w:val="0"/>
          <w:lang w:eastAsia="fr-FR"/>
          <w14:ligatures w14:val="none"/>
        </w:rPr>
        <w:t>, nous maîtrisons l'intégralité de la chaîne de valeur pour offrir des ensembles d'appareillage de haute technicité.</w:t>
      </w:r>
    </w:p>
    <w:p w14:paraId="4758DAF9"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Une Fabrication Industrielle de Précision</w:t>
      </w:r>
    </w:p>
    <w:p w14:paraId="36D560F1"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Notre atelier intégré n'est pas qu'un lieu de câblage, c'est une unité de production équipée de machines de pointe :</w:t>
      </w:r>
    </w:p>
    <w:p w14:paraId="32F4D944" w14:textId="77777777" w:rsidR="00826C0C" w:rsidRPr="00826C0C" w:rsidRDefault="00826C0C" w:rsidP="00826C0C">
      <w:pPr>
        <w:numPr>
          <w:ilvl w:val="0"/>
          <w:numId w:val="3"/>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Usinage &amp; Montage :</w:t>
      </w:r>
      <w:r w:rsidRPr="00826C0C">
        <w:rPr>
          <w:rFonts w:ascii="Arial" w:eastAsia="Times New Roman" w:hAnsi="Arial" w:cs="Arial"/>
          <w:color w:val="000000"/>
          <w:kern w:val="0"/>
          <w:lang w:eastAsia="fr-FR"/>
          <w14:ligatures w14:val="none"/>
        </w:rPr>
        <w:t> Pliage, cisaillement et perforation de précision pour des jeux de barres supportant jusqu'à </w:t>
      </w:r>
      <w:r w:rsidRPr="00826C0C">
        <w:rPr>
          <w:rFonts w:ascii="Arial" w:eastAsia="Times New Roman" w:hAnsi="Arial" w:cs="Arial"/>
          <w:b/>
          <w:bCs/>
          <w:color w:val="000000"/>
          <w:kern w:val="0"/>
          <w:lang w:eastAsia="fr-FR"/>
          <w14:ligatures w14:val="none"/>
        </w:rPr>
        <w:t>4000 A</w:t>
      </w:r>
      <w:r w:rsidRPr="00826C0C">
        <w:rPr>
          <w:rFonts w:ascii="Arial" w:eastAsia="Times New Roman" w:hAnsi="Arial" w:cs="Arial"/>
          <w:color w:val="000000"/>
          <w:kern w:val="0"/>
          <w:lang w:eastAsia="fr-FR"/>
          <w14:ligatures w14:val="none"/>
        </w:rPr>
        <w:t>.</w:t>
      </w:r>
    </w:p>
    <w:p w14:paraId="763FC5C4" w14:textId="77777777" w:rsidR="00826C0C" w:rsidRPr="00826C0C" w:rsidRDefault="00826C0C" w:rsidP="00826C0C">
      <w:pPr>
        <w:numPr>
          <w:ilvl w:val="0"/>
          <w:numId w:val="3"/>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Serrage Contrôlé :</w:t>
      </w:r>
      <w:r w:rsidRPr="00826C0C">
        <w:rPr>
          <w:rFonts w:ascii="Arial" w:eastAsia="Times New Roman" w:hAnsi="Arial" w:cs="Arial"/>
          <w:color w:val="000000"/>
          <w:kern w:val="0"/>
          <w:lang w:eastAsia="fr-FR"/>
          <w14:ligatures w14:val="none"/>
        </w:rPr>
        <w:t> Utilisation systématique de </w:t>
      </w:r>
      <w:r w:rsidRPr="00826C0C">
        <w:rPr>
          <w:rFonts w:ascii="Arial" w:eastAsia="Times New Roman" w:hAnsi="Arial" w:cs="Arial"/>
          <w:b/>
          <w:bCs/>
          <w:color w:val="000000"/>
          <w:kern w:val="0"/>
          <w:lang w:eastAsia="fr-FR"/>
          <w14:ligatures w14:val="none"/>
        </w:rPr>
        <w:t>clés dynamométriques certifiées</w:t>
      </w:r>
      <w:r w:rsidRPr="00826C0C">
        <w:rPr>
          <w:rFonts w:ascii="Arial" w:eastAsia="Times New Roman" w:hAnsi="Arial" w:cs="Arial"/>
          <w:color w:val="000000"/>
          <w:kern w:val="0"/>
          <w:lang w:eastAsia="fr-FR"/>
          <w14:ligatures w14:val="none"/>
        </w:rPr>
        <w:t> pour garantir la pérennité des connexions et prévenir les risques d'incendie.</w:t>
      </w:r>
    </w:p>
    <w:p w14:paraId="0792D5A9" w14:textId="77777777" w:rsidR="00826C0C" w:rsidRPr="00826C0C" w:rsidRDefault="00826C0C" w:rsidP="00826C0C">
      <w:pPr>
        <w:numPr>
          <w:ilvl w:val="0"/>
          <w:numId w:val="3"/>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Continuité de Service :</w:t>
      </w:r>
      <w:r w:rsidRPr="00826C0C">
        <w:rPr>
          <w:rFonts w:ascii="Arial" w:eastAsia="Times New Roman" w:hAnsi="Arial" w:cs="Arial"/>
          <w:color w:val="000000"/>
          <w:kern w:val="0"/>
          <w:lang w:eastAsia="fr-FR"/>
          <w14:ligatures w14:val="none"/>
        </w:rPr>
        <w:t> Conception de tableaux à indices de service élevés (de </w:t>
      </w:r>
      <w:r w:rsidRPr="00826C0C">
        <w:rPr>
          <w:rFonts w:ascii="Arial" w:eastAsia="Times New Roman" w:hAnsi="Arial" w:cs="Arial"/>
          <w:b/>
          <w:bCs/>
          <w:color w:val="000000"/>
          <w:kern w:val="0"/>
          <w:lang w:eastAsia="fr-FR"/>
          <w14:ligatures w14:val="none"/>
        </w:rPr>
        <w:t>IS 211 à IS 332</w:t>
      </w:r>
      <w:r w:rsidRPr="00826C0C">
        <w:rPr>
          <w:rFonts w:ascii="Arial" w:eastAsia="Times New Roman" w:hAnsi="Arial" w:cs="Arial"/>
          <w:color w:val="000000"/>
          <w:kern w:val="0"/>
          <w:lang w:eastAsia="fr-FR"/>
          <w14:ligatures w14:val="none"/>
        </w:rPr>
        <w:t>) pour permettre une maintenance sans interruption d'exploitation.</w:t>
      </w:r>
    </w:p>
    <w:p w14:paraId="271B65A0"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Nos Solutions de Distribution &amp; Process</w:t>
      </w:r>
    </w:p>
    <w:p w14:paraId="61166B90" w14:textId="77777777" w:rsidR="00826C0C" w:rsidRPr="00826C0C" w:rsidRDefault="00826C0C" w:rsidP="00826C0C">
      <w:pPr>
        <w:numPr>
          <w:ilvl w:val="0"/>
          <w:numId w:val="4"/>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TGBT (Tableau Général Basse Tension) :</w:t>
      </w:r>
      <w:r w:rsidRPr="00826C0C">
        <w:rPr>
          <w:rFonts w:ascii="Arial" w:eastAsia="Times New Roman" w:hAnsi="Arial" w:cs="Arial"/>
          <w:color w:val="000000"/>
          <w:kern w:val="0"/>
          <w:lang w:eastAsia="fr-FR"/>
          <w14:ligatures w14:val="none"/>
        </w:rPr>
        <w:t> Le centre névralgique de votre installation, dimensionné pour la performance et la sécurité.</w:t>
      </w:r>
    </w:p>
    <w:p w14:paraId="3429553F" w14:textId="77777777" w:rsidR="00826C0C" w:rsidRPr="00826C0C" w:rsidRDefault="00826C0C" w:rsidP="00826C0C">
      <w:pPr>
        <w:numPr>
          <w:ilvl w:val="0"/>
          <w:numId w:val="4"/>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Armoires d'Automatisme &amp; Contrôle-Commande :</w:t>
      </w:r>
      <w:r w:rsidRPr="00826C0C">
        <w:rPr>
          <w:rFonts w:ascii="Arial" w:eastAsia="Times New Roman" w:hAnsi="Arial" w:cs="Arial"/>
          <w:color w:val="000000"/>
          <w:kern w:val="0"/>
          <w:lang w:eastAsia="fr-FR"/>
          <w14:ligatures w14:val="none"/>
        </w:rPr>
        <w:t> Pilotage intelligent de vos processus industriels et gestion des flux.</w:t>
      </w:r>
    </w:p>
    <w:p w14:paraId="30B814E0" w14:textId="77777777" w:rsidR="00826C0C" w:rsidRPr="00826C0C" w:rsidRDefault="00826C0C" w:rsidP="00826C0C">
      <w:pPr>
        <w:numPr>
          <w:ilvl w:val="0"/>
          <w:numId w:val="4"/>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Coffrets Divisionnaires :</w:t>
      </w:r>
      <w:r w:rsidRPr="00826C0C">
        <w:rPr>
          <w:rFonts w:ascii="Arial" w:eastAsia="Times New Roman" w:hAnsi="Arial" w:cs="Arial"/>
          <w:color w:val="000000"/>
          <w:kern w:val="0"/>
          <w:lang w:eastAsia="fr-FR"/>
          <w14:ligatures w14:val="none"/>
        </w:rPr>
        <w:t> Distribution terminale fiable pour le secteur résidentiel, tertiaire et industriel.</w:t>
      </w:r>
    </w:p>
    <w:p w14:paraId="210597B0" w14:textId="77777777" w:rsidR="00826C0C" w:rsidRPr="00826C0C" w:rsidRDefault="00826C0C" w:rsidP="00826C0C">
      <w:pPr>
        <w:numPr>
          <w:ilvl w:val="0"/>
          <w:numId w:val="4"/>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Standard Multi-Marques :</w:t>
      </w:r>
      <w:r w:rsidRPr="00826C0C">
        <w:rPr>
          <w:rFonts w:ascii="Arial" w:eastAsia="Times New Roman" w:hAnsi="Arial" w:cs="Arial"/>
          <w:color w:val="000000"/>
          <w:kern w:val="0"/>
          <w:lang w:eastAsia="fr-FR"/>
          <w14:ligatures w14:val="none"/>
        </w:rPr>
        <w:t> Expertise étendue sur </w:t>
      </w:r>
      <w:r w:rsidRPr="00826C0C">
        <w:rPr>
          <w:rFonts w:ascii="Arial" w:eastAsia="Times New Roman" w:hAnsi="Arial" w:cs="Arial"/>
          <w:b/>
          <w:bCs/>
          <w:color w:val="000000"/>
          <w:kern w:val="0"/>
          <w:lang w:eastAsia="fr-FR"/>
          <w14:ligatures w14:val="none"/>
        </w:rPr>
        <w:t>Schneider Electric</w:t>
      </w:r>
      <w:r w:rsidRPr="00826C0C">
        <w:rPr>
          <w:rFonts w:ascii="Arial" w:eastAsia="Times New Roman" w:hAnsi="Arial" w:cs="Arial"/>
          <w:color w:val="000000"/>
          <w:kern w:val="0"/>
          <w:lang w:eastAsia="fr-FR"/>
          <w14:ligatures w14:val="none"/>
        </w:rPr>
        <w:t> (Prisma, Okken) et </w:t>
      </w:r>
      <w:r w:rsidRPr="00826C0C">
        <w:rPr>
          <w:rFonts w:ascii="Arial" w:eastAsia="Times New Roman" w:hAnsi="Arial" w:cs="Arial"/>
          <w:b/>
          <w:bCs/>
          <w:color w:val="000000"/>
          <w:kern w:val="0"/>
          <w:lang w:eastAsia="fr-FR"/>
          <w14:ligatures w14:val="none"/>
        </w:rPr>
        <w:t>Rittal</w:t>
      </w:r>
      <w:r w:rsidRPr="00826C0C">
        <w:rPr>
          <w:rFonts w:ascii="Arial" w:eastAsia="Times New Roman" w:hAnsi="Arial" w:cs="Arial"/>
          <w:color w:val="000000"/>
          <w:kern w:val="0"/>
          <w:lang w:eastAsia="fr-FR"/>
          <w14:ligatures w14:val="none"/>
        </w:rPr>
        <w:t> pour répondre à tous vos standards techniques.</w:t>
      </w:r>
    </w:p>
    <w:p w14:paraId="6E990B42"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La Garantie "Made in B2EI"</w:t>
      </w:r>
    </w:p>
    <w:p w14:paraId="0051D865"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Chaque unité quittant nos ateliers subit une batterie de tests rigoureux. Nous appliquons les normes </w:t>
      </w:r>
      <w:r w:rsidRPr="00826C0C">
        <w:rPr>
          <w:rFonts w:ascii="Arial" w:eastAsia="Times New Roman" w:hAnsi="Arial" w:cs="Arial"/>
          <w:b/>
          <w:bCs/>
          <w:color w:val="000000"/>
          <w:kern w:val="0"/>
          <w:lang w:eastAsia="fr-FR"/>
          <w14:ligatures w14:val="none"/>
        </w:rPr>
        <w:t>NF EN 61439-1 &amp; 2</w:t>
      </w:r>
      <w:r w:rsidRPr="00826C0C">
        <w:rPr>
          <w:rFonts w:ascii="Arial" w:eastAsia="Times New Roman" w:hAnsi="Arial" w:cs="Arial"/>
          <w:color w:val="000000"/>
          <w:kern w:val="0"/>
          <w:lang w:eastAsia="fr-FR"/>
          <w14:ligatures w14:val="none"/>
        </w:rPr>
        <w:t>, assurant ainsi une protection totale des personnes et des biens. Grâce à la </w:t>
      </w:r>
      <w:r w:rsidRPr="00826C0C">
        <w:rPr>
          <w:rFonts w:ascii="Arial" w:eastAsia="Times New Roman" w:hAnsi="Arial" w:cs="Arial"/>
          <w:b/>
          <w:bCs/>
          <w:color w:val="000000"/>
          <w:kern w:val="0"/>
          <w:lang w:eastAsia="fr-FR"/>
          <w14:ligatures w14:val="none"/>
        </w:rPr>
        <w:t>Conception Assistée par Ordinateur</w:t>
      </w:r>
      <w:r w:rsidRPr="00826C0C">
        <w:rPr>
          <w:rFonts w:ascii="Arial" w:eastAsia="Times New Roman" w:hAnsi="Arial" w:cs="Arial"/>
          <w:color w:val="000000"/>
          <w:kern w:val="0"/>
          <w:lang w:eastAsia="fr-FR"/>
          <w14:ligatures w14:val="none"/>
        </w:rPr>
        <w:t>, nous garantissons une implantation millimétrée, facilitant l'installation finale sur site et les évolutions futures.</w:t>
      </w:r>
    </w:p>
    <w:p w14:paraId="5EE74014"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532650B4">
          <v:rect id="_x0000_i1029" alt="" style="width:453.6pt;height:.05pt;mso-width-percent:0;mso-height-percent:0;mso-width-percent:0;mso-height-percent:0" o:hralign="center" o:hrstd="t" o:hr="t" fillcolor="#a0a0a0" stroked="f"/>
        </w:pict>
      </w:r>
    </w:p>
    <w:p w14:paraId="6892319B"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lastRenderedPageBreak/>
        <w:t>Focus Technique :</w:t>
      </w:r>
      <w:r w:rsidRPr="00826C0C">
        <w:rPr>
          <w:rFonts w:ascii="Arial" w:eastAsia="Times New Roman" w:hAnsi="Arial" w:cs="Arial"/>
          <w:color w:val="000000"/>
          <w:kern w:val="0"/>
          <w:lang w:eastAsia="fr-FR"/>
          <w14:ligatures w14:val="none"/>
        </w:rPr>
        <w:t> &gt; </w:t>
      </w:r>
      <w:r w:rsidRPr="00826C0C">
        <w:rPr>
          <w:rFonts w:ascii="Arial" w:eastAsia="Times New Roman" w:hAnsi="Arial" w:cs="Arial"/>
          <w:i/>
          <w:iCs/>
          <w:color w:val="000000"/>
          <w:kern w:val="0"/>
          <w:lang w:eastAsia="fr-FR"/>
          <w14:ligatures w14:val="none"/>
        </w:rPr>
        <w:t>Expertise certifiée Schneider Electric – Master EcoXpert Power Services. La garantie d'une intégration conforme aux standards mondiaux du leader de l'énergie.</w:t>
      </w:r>
    </w:p>
    <w:p w14:paraId="4B85F694"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1CA99ACA">
          <v:rect id="_x0000_i1028" alt="" style="width:453.6pt;height:.05pt;mso-width-percent:0;mso-height-percent:0;mso-width-percent:0;mso-height-percent:0" o:hralign="center" o:hrstd="t" o:hr="t" fillcolor="#a0a0a0" stroked="f"/>
        </w:pict>
      </w:r>
    </w:p>
    <w:p w14:paraId="2D33AB22" w14:textId="66CE0096" w:rsidR="00826C0C" w:rsidRDefault="00826C0C">
      <w:pPr>
        <w:rPr>
          <w:rFonts w:ascii="Arial" w:eastAsia="Times New Roman" w:hAnsi="Arial" w:cs="Arial"/>
          <w:b/>
          <w:bCs/>
          <w:color w:val="000000"/>
          <w:kern w:val="0"/>
          <w:lang w:eastAsia="fr-FR"/>
          <w14:ligatures w14:val="none"/>
        </w:rPr>
      </w:pPr>
      <w:r>
        <w:rPr>
          <w:rFonts w:ascii="Arial" w:eastAsia="Times New Roman" w:hAnsi="Arial" w:cs="Arial"/>
          <w:b/>
          <w:bCs/>
          <w:color w:val="000000"/>
          <w:kern w:val="0"/>
          <w:lang w:eastAsia="fr-FR"/>
          <w14:ligatures w14:val="none"/>
        </w:rPr>
        <w:br w:type="page"/>
      </w:r>
    </w:p>
    <w:p w14:paraId="71A5B8EB" w14:textId="77777777" w:rsidR="00826C0C" w:rsidRPr="00826C0C" w:rsidRDefault="00826C0C" w:rsidP="00826C0C">
      <w:pPr>
        <w:spacing w:after="100" w:afterAutospacing="1" w:line="240" w:lineRule="auto"/>
        <w:outlineLvl w:val="1"/>
        <w:rPr>
          <w:rFonts w:ascii="Arial" w:eastAsia="Times New Roman" w:hAnsi="Arial" w:cs="Arial"/>
          <w:b/>
          <w:bCs/>
          <w:color w:val="000000"/>
          <w:kern w:val="0"/>
          <w:sz w:val="36"/>
          <w:szCs w:val="36"/>
          <w:lang w:eastAsia="fr-FR"/>
          <w14:ligatures w14:val="none"/>
        </w:rPr>
      </w:pPr>
      <w:r w:rsidRPr="00826C0C">
        <w:rPr>
          <w:rFonts w:ascii="Arial" w:eastAsia="Times New Roman" w:hAnsi="Arial" w:cs="Arial"/>
          <w:b/>
          <w:bCs/>
          <w:color w:val="000000"/>
          <w:kern w:val="0"/>
          <w:sz w:val="36"/>
          <w:szCs w:val="36"/>
          <w:lang w:eastAsia="fr-FR"/>
          <w14:ligatures w14:val="none"/>
        </w:rPr>
        <w:lastRenderedPageBreak/>
        <w:t>PAGE 6 : INGÉNIERIE, AUDIT &amp; DIAGNOSTIC</w:t>
      </w:r>
    </w:p>
    <w:p w14:paraId="7DB3F6B2" w14:textId="77777777" w:rsidR="00826C0C" w:rsidRPr="00826C0C" w:rsidRDefault="00826C0C" w:rsidP="00826C0C">
      <w:pPr>
        <w:spacing w:after="100" w:afterAutospacing="1" w:line="240" w:lineRule="auto"/>
        <w:outlineLvl w:val="2"/>
        <w:rPr>
          <w:rFonts w:ascii="Arial" w:eastAsia="Times New Roman" w:hAnsi="Arial" w:cs="Arial"/>
          <w:b/>
          <w:bCs/>
          <w:color w:val="000000"/>
          <w:kern w:val="0"/>
          <w:sz w:val="27"/>
          <w:szCs w:val="27"/>
          <w:lang w:eastAsia="fr-FR"/>
          <w14:ligatures w14:val="none"/>
        </w:rPr>
      </w:pPr>
      <w:r w:rsidRPr="00826C0C">
        <w:rPr>
          <w:rFonts w:ascii="Arial" w:eastAsia="Times New Roman" w:hAnsi="Arial" w:cs="Arial"/>
          <w:b/>
          <w:bCs/>
          <w:color w:val="000000"/>
          <w:kern w:val="0"/>
          <w:sz w:val="27"/>
          <w:szCs w:val="27"/>
          <w:lang w:eastAsia="fr-FR"/>
          <w14:ligatures w14:val="none"/>
        </w:rPr>
        <w:t>L’Intelligence Électrique : Anticiper pour Optimiser</w:t>
      </w:r>
    </w:p>
    <w:p w14:paraId="7C0BF715"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"La donnée au service de la performance. Nous transformons vos contraintes énergétiques en leviers de rentabilité grâce à une expertise analytique de pointe."</w:t>
      </w:r>
    </w:p>
    <w:p w14:paraId="7212DA89"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L’ingénierie chez B2EI est le cerveau de chaque projet. Avant de poser le premier câble, nos experts modélisent, simulent et diagnostiquent vos réseaux pour garantir une fiabilité absolue et une conformité aux standards internationaux.</w:t>
      </w:r>
    </w:p>
    <w:p w14:paraId="5856A7FD"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Bureau d'Études : La Précision Digitale (Design &amp; Build)</w:t>
      </w:r>
    </w:p>
    <w:p w14:paraId="0F77763F"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Nous utilisons les suites logicielles de référence mondiale pour concevoir des réseaux optimisés :</w:t>
      </w:r>
    </w:p>
    <w:p w14:paraId="7500007D" w14:textId="77777777" w:rsidR="00826C0C" w:rsidRPr="00826C0C" w:rsidRDefault="00826C0C" w:rsidP="00826C0C">
      <w:pPr>
        <w:numPr>
          <w:ilvl w:val="0"/>
          <w:numId w:val="5"/>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Caneco BT :</w:t>
      </w:r>
      <w:r w:rsidRPr="00826C0C">
        <w:rPr>
          <w:rFonts w:ascii="Arial" w:eastAsia="Times New Roman" w:hAnsi="Arial" w:cs="Arial"/>
          <w:color w:val="000000"/>
          <w:kern w:val="0"/>
          <w:lang w:eastAsia="fr-FR"/>
          <w14:ligatures w14:val="none"/>
        </w:rPr>
        <w:t> Modélisation automatisée, calculs de notes de calcul et vérification normative en temps réel.</w:t>
      </w:r>
    </w:p>
    <w:p w14:paraId="1C1F9EB1" w14:textId="77777777" w:rsidR="00826C0C" w:rsidRPr="00826C0C" w:rsidRDefault="00826C0C" w:rsidP="00826C0C">
      <w:pPr>
        <w:numPr>
          <w:ilvl w:val="0"/>
          <w:numId w:val="5"/>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Caneco IMPLAN :</w:t>
      </w:r>
      <w:r w:rsidRPr="00826C0C">
        <w:rPr>
          <w:rFonts w:ascii="Arial" w:eastAsia="Times New Roman" w:hAnsi="Arial" w:cs="Arial"/>
          <w:color w:val="000000"/>
          <w:kern w:val="0"/>
          <w:lang w:eastAsia="fr-FR"/>
          <w14:ligatures w14:val="none"/>
        </w:rPr>
        <w:t> Implantation précise sur plans AutoCAD avec routage automatique des câbles pour une gestion optimale des fournitures.</w:t>
      </w:r>
    </w:p>
    <w:p w14:paraId="0417B9B5" w14:textId="77777777" w:rsidR="00826C0C" w:rsidRPr="00826C0C" w:rsidRDefault="00826C0C" w:rsidP="00826C0C">
      <w:pPr>
        <w:numPr>
          <w:ilvl w:val="0"/>
          <w:numId w:val="5"/>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Caneco EP :</w:t>
      </w:r>
      <w:r w:rsidRPr="00826C0C">
        <w:rPr>
          <w:rFonts w:ascii="Arial" w:eastAsia="Times New Roman" w:hAnsi="Arial" w:cs="Arial"/>
          <w:color w:val="000000"/>
          <w:kern w:val="0"/>
          <w:lang w:eastAsia="fr-FR"/>
          <w14:ligatures w14:val="none"/>
        </w:rPr>
        <w:t> Études photométriques pour un éclairage public performant et économe en énergie.</w:t>
      </w:r>
    </w:p>
    <w:p w14:paraId="1D3BFA38"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Audit &amp; Diagnostic de Réseau</w:t>
      </w:r>
    </w:p>
    <w:p w14:paraId="20FB094B"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Parce qu'on ne peut améliorer que ce que l'on mesure, nous déployons des outils de diagnostic de haute précision :</w:t>
      </w:r>
    </w:p>
    <w:p w14:paraId="59A038A5" w14:textId="77777777" w:rsidR="00826C0C" w:rsidRPr="00826C0C" w:rsidRDefault="00826C0C" w:rsidP="00826C0C">
      <w:pPr>
        <w:numPr>
          <w:ilvl w:val="0"/>
          <w:numId w:val="6"/>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Analyse de Puissance :</w:t>
      </w:r>
      <w:r w:rsidRPr="00826C0C">
        <w:rPr>
          <w:rFonts w:ascii="Arial" w:eastAsia="Times New Roman" w:hAnsi="Arial" w:cs="Arial"/>
          <w:color w:val="000000"/>
          <w:kern w:val="0"/>
          <w:lang w:eastAsia="fr-FR"/>
          <w14:ligatures w14:val="none"/>
        </w:rPr>
        <w:t> Utilisation d'analyseurs de réseaux (</w:t>
      </w:r>
      <w:r w:rsidRPr="00826C0C">
        <w:rPr>
          <w:rFonts w:ascii="Arial" w:eastAsia="Times New Roman" w:hAnsi="Arial" w:cs="Arial"/>
          <w:b/>
          <w:bCs/>
          <w:color w:val="000000"/>
          <w:kern w:val="0"/>
          <w:lang w:eastAsia="fr-FR"/>
          <w14:ligatures w14:val="none"/>
        </w:rPr>
        <w:t>Chauvin Arnoux PEL 103, CA 8336</w:t>
      </w:r>
      <w:r w:rsidRPr="00826C0C">
        <w:rPr>
          <w:rFonts w:ascii="Arial" w:eastAsia="Times New Roman" w:hAnsi="Arial" w:cs="Arial"/>
          <w:color w:val="000000"/>
          <w:kern w:val="0"/>
          <w:lang w:eastAsia="fr-FR"/>
          <w14:ligatures w14:val="none"/>
        </w:rPr>
        <w:t>) pour traquer les pertes, les harmoniques et les chutes de tension.</w:t>
      </w:r>
    </w:p>
    <w:p w14:paraId="72A9E6D5" w14:textId="77777777" w:rsidR="00826C0C" w:rsidRPr="00826C0C" w:rsidRDefault="00826C0C" w:rsidP="00826C0C">
      <w:pPr>
        <w:numPr>
          <w:ilvl w:val="0"/>
          <w:numId w:val="6"/>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Thermographie Infrarouge :</w:t>
      </w:r>
      <w:r w:rsidRPr="00826C0C">
        <w:rPr>
          <w:rFonts w:ascii="Arial" w:eastAsia="Times New Roman" w:hAnsi="Arial" w:cs="Arial"/>
          <w:color w:val="000000"/>
          <w:kern w:val="0"/>
          <w:lang w:eastAsia="fr-FR"/>
          <w14:ligatures w14:val="none"/>
        </w:rPr>
        <w:t> Campagnes de détection de points chauds par caméras thermiques (</w:t>
      </w:r>
      <w:r w:rsidRPr="00826C0C">
        <w:rPr>
          <w:rFonts w:ascii="Arial" w:eastAsia="Times New Roman" w:hAnsi="Arial" w:cs="Arial"/>
          <w:b/>
          <w:bCs/>
          <w:color w:val="000000"/>
          <w:kern w:val="0"/>
          <w:lang w:eastAsia="fr-FR"/>
          <w14:ligatures w14:val="none"/>
        </w:rPr>
        <w:t>DiaCam2</w:t>
      </w:r>
      <w:r w:rsidRPr="00826C0C">
        <w:rPr>
          <w:rFonts w:ascii="Arial" w:eastAsia="Times New Roman" w:hAnsi="Arial" w:cs="Arial"/>
          <w:color w:val="000000"/>
          <w:kern w:val="0"/>
          <w:lang w:eastAsia="fr-FR"/>
          <w14:ligatures w14:val="none"/>
        </w:rPr>
        <w:t>) pour prévenir les défaillances critiques et les risques d’incendie.</w:t>
      </w:r>
    </w:p>
    <w:p w14:paraId="7B0971DC" w14:textId="77777777" w:rsidR="00826C0C" w:rsidRPr="00826C0C" w:rsidRDefault="00826C0C" w:rsidP="00826C0C">
      <w:pPr>
        <w:numPr>
          <w:ilvl w:val="0"/>
          <w:numId w:val="6"/>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Audit de Conformité :</w:t>
      </w:r>
      <w:r w:rsidRPr="00826C0C">
        <w:rPr>
          <w:rFonts w:ascii="Arial" w:eastAsia="Times New Roman" w:hAnsi="Arial" w:cs="Arial"/>
          <w:color w:val="000000"/>
          <w:kern w:val="0"/>
          <w:lang w:eastAsia="fr-FR"/>
          <w14:ligatures w14:val="none"/>
        </w:rPr>
        <w:t> Évaluation rigoureuse de vos installations existantes par rapport aux normes en vigueur.</w:t>
      </w:r>
    </w:p>
    <w:p w14:paraId="3462081F"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Efficacité &amp; Qualité de l’Énergie</w:t>
      </w:r>
    </w:p>
    <w:p w14:paraId="2FDE6933"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B2EI vous aide à réduire vos factures et à protéger vos équipements sensibles :</w:t>
      </w:r>
    </w:p>
    <w:p w14:paraId="02769E80" w14:textId="77777777" w:rsidR="00826C0C" w:rsidRPr="00826C0C" w:rsidRDefault="00826C0C" w:rsidP="00826C0C">
      <w:pPr>
        <w:numPr>
          <w:ilvl w:val="0"/>
          <w:numId w:val="7"/>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Compensation d'Énergie Réactive :</w:t>
      </w:r>
      <w:r w:rsidRPr="00826C0C">
        <w:rPr>
          <w:rFonts w:ascii="Arial" w:eastAsia="Times New Roman" w:hAnsi="Arial" w:cs="Arial"/>
          <w:color w:val="000000"/>
          <w:kern w:val="0"/>
          <w:lang w:eastAsia="fr-FR"/>
          <w14:ligatures w14:val="none"/>
        </w:rPr>
        <w:t> Dimensionnement et installation de batteries de condensateurs pour supprimer les pénalités sur vos factures d'électricité (Ex : Succès client chez </w:t>
      </w:r>
      <w:r w:rsidRPr="00826C0C">
        <w:rPr>
          <w:rFonts w:ascii="Arial" w:eastAsia="Times New Roman" w:hAnsi="Arial" w:cs="Arial"/>
          <w:b/>
          <w:bCs/>
          <w:color w:val="000000"/>
          <w:kern w:val="0"/>
          <w:lang w:eastAsia="fr-FR"/>
          <w14:ligatures w14:val="none"/>
        </w:rPr>
        <w:t>Olam Agri</w:t>
      </w:r>
      <w:r w:rsidRPr="00826C0C">
        <w:rPr>
          <w:rFonts w:ascii="Arial" w:eastAsia="Times New Roman" w:hAnsi="Arial" w:cs="Arial"/>
          <w:color w:val="000000"/>
          <w:kern w:val="0"/>
          <w:lang w:eastAsia="fr-FR"/>
          <w14:ligatures w14:val="none"/>
        </w:rPr>
        <w:t>).</w:t>
      </w:r>
    </w:p>
    <w:p w14:paraId="1BAB473B" w14:textId="77777777" w:rsidR="00826C0C" w:rsidRPr="00826C0C" w:rsidRDefault="00826C0C" w:rsidP="00826C0C">
      <w:pPr>
        <w:numPr>
          <w:ilvl w:val="0"/>
          <w:numId w:val="7"/>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Filtrage des Harmoniques :</w:t>
      </w:r>
      <w:r w:rsidRPr="00826C0C">
        <w:rPr>
          <w:rFonts w:ascii="Arial" w:eastAsia="Times New Roman" w:hAnsi="Arial" w:cs="Arial"/>
          <w:color w:val="000000"/>
          <w:kern w:val="0"/>
          <w:lang w:eastAsia="fr-FR"/>
          <w14:ligatures w14:val="none"/>
        </w:rPr>
        <w:t> Stabilisation de votre réseau pour prolonger la durée de vie de vos machines et serveurs.</w:t>
      </w:r>
    </w:p>
    <w:p w14:paraId="14D854CA"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6D1CBA1E">
          <v:rect id="_x0000_i1027" alt="" style="width:453.6pt;height:.05pt;mso-width-percent:0;mso-height-percent:0;mso-width-percent:0;mso-height-percent:0" o:hralign="center" o:hrstd="t" o:hr="t" fillcolor="#a0a0a0" stroked="f"/>
        </w:pict>
      </w:r>
    </w:p>
    <w:p w14:paraId="4A399642"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lastRenderedPageBreak/>
        <w:t>Badge Expertise :</w:t>
      </w:r>
    </w:p>
    <w:p w14:paraId="1E4649C1"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Master EcoXpert – Power Services</w:t>
      </w:r>
    </w:p>
    <w:p w14:paraId="09883A8C"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i/>
          <w:iCs/>
          <w:color w:val="000000"/>
          <w:kern w:val="0"/>
          <w:lang w:eastAsia="fr-FR"/>
          <w14:ligatures w14:val="none"/>
        </w:rPr>
        <w:t>Ce label mondialement reconnu atteste de notre capacité à fournir des services de gestion de l'énergie connectés et à haute valeur ajoutée.</w:t>
      </w:r>
    </w:p>
    <w:p w14:paraId="4A3AC0A2"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740FF18B">
          <v:rect id="_x0000_i1026" alt="" style="width:453.6pt;height:.05pt;mso-width-percent:0;mso-height-percent:0;mso-width-percent:0;mso-height-percent:0" o:hralign="center" o:hrstd="t" o:hr="t" fillcolor="#a0a0a0" stroked="f"/>
        </w:pict>
      </w:r>
    </w:p>
    <w:p w14:paraId="07F96B90" w14:textId="2DDDF540" w:rsidR="00826C0C" w:rsidRDefault="00826C0C">
      <w:pPr>
        <w:rPr>
          <w:rFonts w:ascii="Arial" w:eastAsia="Times New Roman" w:hAnsi="Arial" w:cs="Arial"/>
          <w:b/>
          <w:bCs/>
          <w:color w:val="000000"/>
          <w:kern w:val="0"/>
          <w:lang w:eastAsia="fr-FR"/>
          <w14:ligatures w14:val="none"/>
        </w:rPr>
      </w:pPr>
      <w:r>
        <w:rPr>
          <w:rFonts w:ascii="Arial" w:eastAsia="Times New Roman" w:hAnsi="Arial" w:cs="Arial"/>
          <w:b/>
          <w:bCs/>
          <w:color w:val="000000"/>
          <w:kern w:val="0"/>
          <w:lang w:eastAsia="fr-FR"/>
          <w14:ligatures w14:val="none"/>
        </w:rPr>
        <w:br w:type="page"/>
      </w:r>
    </w:p>
    <w:p w14:paraId="0ADA9C54" w14:textId="77777777" w:rsidR="00826C0C" w:rsidRPr="00826C0C" w:rsidRDefault="00826C0C" w:rsidP="00826C0C">
      <w:pPr>
        <w:spacing w:after="100" w:afterAutospacing="1" w:line="240" w:lineRule="auto"/>
        <w:outlineLvl w:val="1"/>
        <w:rPr>
          <w:rFonts w:ascii="Arial" w:eastAsia="Times New Roman" w:hAnsi="Arial" w:cs="Arial"/>
          <w:b/>
          <w:bCs/>
          <w:color w:val="000000"/>
          <w:kern w:val="0"/>
          <w:sz w:val="36"/>
          <w:szCs w:val="36"/>
          <w:lang w:eastAsia="fr-FR"/>
          <w14:ligatures w14:val="none"/>
        </w:rPr>
      </w:pPr>
      <w:r w:rsidRPr="00826C0C">
        <w:rPr>
          <w:rFonts w:ascii="Arial" w:eastAsia="Times New Roman" w:hAnsi="Arial" w:cs="Arial"/>
          <w:b/>
          <w:bCs/>
          <w:color w:val="000000"/>
          <w:kern w:val="0"/>
          <w:sz w:val="36"/>
          <w:szCs w:val="36"/>
          <w:lang w:eastAsia="fr-FR"/>
          <w14:ligatures w14:val="none"/>
        </w:rPr>
        <w:lastRenderedPageBreak/>
        <w:t>PAGE 7 : SOLAIRE &amp; EFFICACITÉ ÉNERGÉTIQUE</w:t>
      </w:r>
    </w:p>
    <w:p w14:paraId="7FABEB33" w14:textId="77777777" w:rsidR="00826C0C" w:rsidRPr="00826C0C" w:rsidRDefault="00826C0C" w:rsidP="00826C0C">
      <w:pPr>
        <w:spacing w:after="100" w:afterAutospacing="1" w:line="240" w:lineRule="auto"/>
        <w:outlineLvl w:val="2"/>
        <w:rPr>
          <w:rFonts w:ascii="Arial" w:eastAsia="Times New Roman" w:hAnsi="Arial" w:cs="Arial"/>
          <w:b/>
          <w:bCs/>
          <w:color w:val="000000"/>
          <w:kern w:val="0"/>
          <w:sz w:val="27"/>
          <w:szCs w:val="27"/>
          <w:lang w:eastAsia="fr-FR"/>
          <w14:ligatures w14:val="none"/>
        </w:rPr>
      </w:pPr>
      <w:r w:rsidRPr="00826C0C">
        <w:rPr>
          <w:rFonts w:ascii="Arial" w:eastAsia="Times New Roman" w:hAnsi="Arial" w:cs="Arial"/>
          <w:b/>
          <w:bCs/>
          <w:color w:val="000000"/>
          <w:kern w:val="0"/>
          <w:sz w:val="27"/>
          <w:szCs w:val="27"/>
          <w:lang w:eastAsia="fr-FR"/>
          <w14:ligatures w14:val="none"/>
        </w:rPr>
        <w:t>Photovoltaïque : Votre kWh le plus rentable</w:t>
      </w:r>
    </w:p>
    <w:p w14:paraId="016AF593"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"Face à la volatilité des prix de l'énergie, B2EI transforme vos toitures et vos surfaces en centres de profit. Produisez votre propre énergie, maîtrisez vos coûts."</w:t>
      </w:r>
    </w:p>
    <w:p w14:paraId="7F5BA70B"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L'expertise solaire de B2EI ne s'arrête pas à la pose de panneaux. Nous concevons des </w:t>
      </w:r>
      <w:r w:rsidRPr="00826C0C">
        <w:rPr>
          <w:rFonts w:ascii="Arial" w:eastAsia="Times New Roman" w:hAnsi="Arial" w:cs="Arial"/>
          <w:b/>
          <w:bCs/>
          <w:color w:val="000000"/>
          <w:kern w:val="0"/>
          <w:lang w:eastAsia="fr-FR"/>
          <w14:ligatures w14:val="none"/>
        </w:rPr>
        <w:t>centrales intelligentes</w:t>
      </w:r>
      <w:r w:rsidRPr="00826C0C">
        <w:rPr>
          <w:rFonts w:ascii="Arial" w:eastAsia="Times New Roman" w:hAnsi="Arial" w:cs="Arial"/>
          <w:color w:val="000000"/>
          <w:kern w:val="0"/>
          <w:lang w:eastAsia="fr-FR"/>
          <w14:ligatures w14:val="none"/>
        </w:rPr>
        <w:t> capables de dialoguer avec vos sources d'énergie existantes pour maximiser votre indépendance.</w:t>
      </w:r>
    </w:p>
    <w:p w14:paraId="7A245C5C"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Nos Solutions Solaires &amp; Hybrides</w:t>
      </w:r>
    </w:p>
    <w:p w14:paraId="5FF83B78" w14:textId="77777777" w:rsidR="00826C0C" w:rsidRPr="00826C0C" w:rsidRDefault="00826C0C" w:rsidP="00826C0C">
      <w:pPr>
        <w:numPr>
          <w:ilvl w:val="0"/>
          <w:numId w:val="8"/>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Centrales Hybrides (Fuel Save) :</w:t>
      </w:r>
      <w:r w:rsidRPr="00826C0C">
        <w:rPr>
          <w:rFonts w:ascii="Arial" w:eastAsia="Times New Roman" w:hAnsi="Arial" w:cs="Arial"/>
          <w:color w:val="000000"/>
          <w:kern w:val="0"/>
          <w:lang w:eastAsia="fr-FR"/>
          <w14:ligatures w14:val="none"/>
        </w:rPr>
        <w:t> Synchronisation intelligente entre le Solaire, le Réseau et vos Groupes électrogènes. Objectif : Réduire drastiquement votre consommation de gasoil et vos coûts d'exploitation.</w:t>
      </w:r>
    </w:p>
    <w:p w14:paraId="510E42C9" w14:textId="77777777" w:rsidR="00826C0C" w:rsidRPr="00826C0C" w:rsidRDefault="00826C0C" w:rsidP="00826C0C">
      <w:pPr>
        <w:numPr>
          <w:ilvl w:val="0"/>
          <w:numId w:val="8"/>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Stockage d'Énergie (BESS) :</w:t>
      </w:r>
      <w:r w:rsidRPr="00826C0C">
        <w:rPr>
          <w:rFonts w:ascii="Arial" w:eastAsia="Times New Roman" w:hAnsi="Arial" w:cs="Arial"/>
          <w:color w:val="000000"/>
          <w:kern w:val="0"/>
          <w:lang w:eastAsia="fr-FR"/>
          <w14:ligatures w14:val="none"/>
        </w:rPr>
        <w:t> Systèmes de batteries haute performance pour sécuriser vos charges critiques et assurer une autonomie totale, même de nuit ou lors de coupures réseau.</w:t>
      </w:r>
    </w:p>
    <w:p w14:paraId="2B24EAD8" w14:textId="77777777" w:rsidR="00826C0C" w:rsidRPr="00826C0C" w:rsidRDefault="00826C0C" w:rsidP="00826C0C">
      <w:pPr>
        <w:numPr>
          <w:ilvl w:val="0"/>
          <w:numId w:val="8"/>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Ingénierie de Dimensionnement :</w:t>
      </w:r>
      <w:r w:rsidRPr="00826C0C">
        <w:rPr>
          <w:rFonts w:ascii="Arial" w:eastAsia="Times New Roman" w:hAnsi="Arial" w:cs="Arial"/>
          <w:color w:val="000000"/>
          <w:kern w:val="0"/>
          <w:lang w:eastAsia="fr-FR"/>
          <w14:ligatures w14:val="none"/>
        </w:rPr>
        <w:t> Chaque projet est simulé sur </w:t>
      </w:r>
      <w:r w:rsidRPr="00826C0C">
        <w:rPr>
          <w:rFonts w:ascii="Arial" w:eastAsia="Times New Roman" w:hAnsi="Arial" w:cs="Arial"/>
          <w:b/>
          <w:bCs/>
          <w:color w:val="000000"/>
          <w:kern w:val="0"/>
          <w:lang w:eastAsia="fr-FR"/>
          <w14:ligatures w14:val="none"/>
        </w:rPr>
        <w:t>PVSyst</w:t>
      </w:r>
      <w:r w:rsidRPr="00826C0C">
        <w:rPr>
          <w:rFonts w:ascii="Arial" w:eastAsia="Times New Roman" w:hAnsi="Arial" w:cs="Arial"/>
          <w:color w:val="000000"/>
          <w:kern w:val="0"/>
          <w:lang w:eastAsia="fr-FR"/>
          <w14:ligatures w14:val="none"/>
        </w:rPr>
        <w:t> et </w:t>
      </w:r>
      <w:r w:rsidRPr="00826C0C">
        <w:rPr>
          <w:rFonts w:ascii="Arial" w:eastAsia="Times New Roman" w:hAnsi="Arial" w:cs="Arial"/>
          <w:b/>
          <w:bCs/>
          <w:color w:val="000000"/>
          <w:kern w:val="0"/>
          <w:lang w:eastAsia="fr-FR"/>
          <w14:ligatures w14:val="none"/>
        </w:rPr>
        <w:t>Caneco PV</w:t>
      </w:r>
      <w:r w:rsidRPr="00826C0C">
        <w:rPr>
          <w:rFonts w:ascii="Arial" w:eastAsia="Times New Roman" w:hAnsi="Arial" w:cs="Arial"/>
          <w:color w:val="000000"/>
          <w:kern w:val="0"/>
          <w:lang w:eastAsia="fr-FR"/>
          <w14:ligatures w14:val="none"/>
        </w:rPr>
        <w:t> pour garantir un productible réel conforme aux prévisions financières.</w:t>
      </w:r>
    </w:p>
    <w:p w14:paraId="4252216F"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Un Investissement Stratégique</w:t>
      </w:r>
    </w:p>
    <w:p w14:paraId="63D9654E"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Investir dans le solaire avec B2EI, c'est choisir :</w:t>
      </w:r>
    </w:p>
    <w:p w14:paraId="26105434" w14:textId="77777777" w:rsidR="00826C0C" w:rsidRPr="00826C0C" w:rsidRDefault="00826C0C" w:rsidP="00826C0C">
      <w:pPr>
        <w:numPr>
          <w:ilvl w:val="0"/>
          <w:numId w:val="9"/>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Un Retour sur Investissement Rapide :</w:t>
      </w:r>
      <w:r w:rsidRPr="00826C0C">
        <w:rPr>
          <w:rFonts w:ascii="Arial" w:eastAsia="Times New Roman" w:hAnsi="Arial" w:cs="Arial"/>
          <w:color w:val="000000"/>
          <w:kern w:val="0"/>
          <w:lang w:eastAsia="fr-FR"/>
          <w14:ligatures w14:val="none"/>
        </w:rPr>
        <w:t> Grâce à une conception optimisée et des composants de premier choix.</w:t>
      </w:r>
    </w:p>
    <w:p w14:paraId="5B7B13D3" w14:textId="77777777" w:rsidR="00826C0C" w:rsidRPr="00826C0C" w:rsidRDefault="00826C0C" w:rsidP="00826C0C">
      <w:pPr>
        <w:numPr>
          <w:ilvl w:val="0"/>
          <w:numId w:val="9"/>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La Qualité Sans Compromis :</w:t>
      </w:r>
      <w:r w:rsidRPr="00826C0C">
        <w:rPr>
          <w:rFonts w:ascii="Arial" w:eastAsia="Times New Roman" w:hAnsi="Arial" w:cs="Arial"/>
          <w:color w:val="000000"/>
          <w:kern w:val="0"/>
          <w:lang w:eastAsia="fr-FR"/>
          <w14:ligatures w14:val="none"/>
        </w:rPr>
        <w:t> Utilisation de modules haute performance (Partenariat </w:t>
      </w:r>
      <w:r w:rsidRPr="00826C0C">
        <w:rPr>
          <w:rFonts w:ascii="Arial" w:eastAsia="Times New Roman" w:hAnsi="Arial" w:cs="Arial"/>
          <w:b/>
          <w:bCs/>
          <w:color w:val="000000"/>
          <w:kern w:val="0"/>
          <w:lang w:eastAsia="fr-FR"/>
          <w14:ligatures w14:val="none"/>
        </w:rPr>
        <w:t>Jinko Solar</w:t>
      </w:r>
      <w:r w:rsidRPr="00826C0C">
        <w:rPr>
          <w:rFonts w:ascii="Arial" w:eastAsia="Times New Roman" w:hAnsi="Arial" w:cs="Arial"/>
          <w:color w:val="000000"/>
          <w:kern w:val="0"/>
          <w:lang w:eastAsia="fr-FR"/>
          <w14:ligatures w14:val="none"/>
        </w:rPr>
        <w:t>) et d'onduleurs de classe mondiale.</w:t>
      </w:r>
    </w:p>
    <w:p w14:paraId="1BB463B1" w14:textId="77777777" w:rsidR="00826C0C" w:rsidRPr="00826C0C" w:rsidRDefault="00826C0C" w:rsidP="00826C0C">
      <w:pPr>
        <w:numPr>
          <w:ilvl w:val="0"/>
          <w:numId w:val="9"/>
        </w:num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b/>
          <w:bCs/>
          <w:color w:val="000000"/>
          <w:kern w:val="0"/>
          <w:lang w:eastAsia="fr-FR"/>
          <w14:ligatures w14:val="none"/>
        </w:rPr>
        <w:t>Une Maintenance simplifiée :</w:t>
      </w:r>
      <w:r w:rsidRPr="00826C0C">
        <w:rPr>
          <w:rFonts w:ascii="Arial" w:eastAsia="Times New Roman" w:hAnsi="Arial" w:cs="Arial"/>
          <w:color w:val="000000"/>
          <w:kern w:val="0"/>
          <w:lang w:eastAsia="fr-FR"/>
          <w14:ligatures w14:val="none"/>
        </w:rPr>
        <w:t> Supervision à distance de votre production pour garantir une disponibilité maximale de l'installation.</w:t>
      </w:r>
    </w:p>
    <w:p w14:paraId="72612F33" w14:textId="77777777" w:rsidR="00826C0C" w:rsidRPr="00826C0C" w:rsidRDefault="00826C0C" w:rsidP="00826C0C">
      <w:pPr>
        <w:spacing w:after="100" w:afterAutospacing="1" w:line="240" w:lineRule="auto"/>
        <w:outlineLvl w:val="3"/>
        <w:rPr>
          <w:rFonts w:ascii="Arial" w:eastAsia="Times New Roman" w:hAnsi="Arial" w:cs="Arial"/>
          <w:b/>
          <w:bCs/>
          <w:color w:val="000000"/>
          <w:kern w:val="0"/>
          <w:lang w:eastAsia="fr-FR"/>
          <w14:ligatures w14:val="none"/>
        </w:rPr>
      </w:pPr>
      <w:r w:rsidRPr="00826C0C">
        <w:rPr>
          <w:rFonts w:ascii="Apple Color Emoji" w:eastAsia="Times New Roman" w:hAnsi="Apple Color Emoji" w:cs="Apple Color Emoji"/>
          <w:b/>
          <w:bCs/>
          <w:color w:val="000000"/>
          <w:kern w:val="0"/>
          <w:lang w:eastAsia="fr-FR"/>
          <w14:ligatures w14:val="none"/>
        </w:rPr>
        <w:t>🌿</w:t>
      </w:r>
      <w:r w:rsidRPr="00826C0C">
        <w:rPr>
          <w:rFonts w:ascii="Arial" w:eastAsia="Times New Roman" w:hAnsi="Arial" w:cs="Arial"/>
          <w:b/>
          <w:bCs/>
          <w:color w:val="000000"/>
          <w:kern w:val="0"/>
          <w:lang w:eastAsia="fr-FR"/>
          <w14:ligatures w14:val="none"/>
        </w:rPr>
        <w:t xml:space="preserve"> Vers la Décarbonation</w:t>
      </w:r>
    </w:p>
    <w:p w14:paraId="155CB6AF" w14:textId="77777777" w:rsidR="00826C0C" w:rsidRPr="00826C0C" w:rsidRDefault="00826C0C" w:rsidP="00826C0C">
      <w:pPr>
        <w:spacing w:after="100" w:afterAutospacing="1" w:line="240" w:lineRule="auto"/>
        <w:rPr>
          <w:rFonts w:ascii="Arial" w:eastAsia="Times New Roman" w:hAnsi="Arial" w:cs="Arial"/>
          <w:color w:val="000000"/>
          <w:kern w:val="0"/>
          <w:lang w:eastAsia="fr-FR"/>
          <w14:ligatures w14:val="none"/>
        </w:rPr>
      </w:pPr>
      <w:r w:rsidRPr="00826C0C">
        <w:rPr>
          <w:rFonts w:ascii="Arial" w:eastAsia="Times New Roman" w:hAnsi="Arial" w:cs="Arial"/>
          <w:color w:val="000000"/>
          <w:kern w:val="0"/>
          <w:lang w:eastAsia="fr-FR"/>
          <w14:ligatures w14:val="none"/>
        </w:rPr>
        <w:t>Nous accompagnons les industries et les grands bâtiments tertiaires dans leur démarche RSE. En réduisant votre empreinte carbone, vous valorisez votre image de marque tout en répondant aux futures exigences réglementaires environnementales.</w:t>
      </w:r>
    </w:p>
    <w:p w14:paraId="20D9147E" w14:textId="77777777" w:rsidR="00826C0C" w:rsidRPr="00826C0C" w:rsidRDefault="00C2250D" w:rsidP="00826C0C">
      <w:pPr>
        <w:spacing w:after="0" w:line="240" w:lineRule="auto"/>
        <w:rPr>
          <w:rFonts w:ascii="Arial" w:eastAsia="Times New Roman" w:hAnsi="Arial" w:cs="Arial"/>
          <w:color w:val="000000"/>
          <w:kern w:val="0"/>
          <w:lang w:eastAsia="fr-FR"/>
          <w14:ligatures w14:val="none"/>
        </w:rPr>
      </w:pPr>
      <w:r w:rsidRPr="00C2250D">
        <w:rPr>
          <w:rFonts w:ascii="Arial" w:eastAsia="Times New Roman" w:hAnsi="Arial" w:cs="Arial"/>
          <w:noProof/>
          <w:color w:val="000000"/>
          <w:kern w:val="0"/>
          <w:lang w:eastAsia="fr-FR"/>
        </w:rPr>
        <w:pict w14:anchorId="1261CEEC">
          <v:rect id="_x0000_i1025" alt="" style="width:453.6pt;height:.05pt;mso-width-percent:0;mso-height-percent:0;mso-width-percent:0;mso-height-percent:0" o:hralign="center" o:hrstd="t" o:hr="t" fillcolor="#a0a0a0" stroked="f"/>
        </w:pict>
      </w:r>
    </w:p>
    <w:p w14:paraId="37166E6B" w14:textId="37E5EDE5" w:rsidR="00826C0C" w:rsidRDefault="00826C0C">
      <w:pPr>
        <w:rPr>
          <w:rFonts w:ascii="Arial" w:eastAsia="Times New Roman" w:hAnsi="Arial" w:cs="Arial"/>
          <w:color w:val="000000"/>
          <w:kern w:val="0"/>
          <w:lang w:eastAsia="fr-FR"/>
          <w14:ligatures w14:val="none"/>
        </w:rPr>
      </w:pPr>
      <w:r>
        <w:rPr>
          <w:rFonts w:ascii="Arial" w:eastAsia="Times New Roman" w:hAnsi="Arial" w:cs="Arial"/>
          <w:color w:val="000000"/>
          <w:kern w:val="0"/>
          <w:lang w:eastAsia="fr-FR"/>
          <w14:ligatures w14:val="none"/>
        </w:rPr>
        <w:br w:type="page"/>
      </w:r>
    </w:p>
    <w:p w14:paraId="6ABFA7BA" w14:textId="77777777" w:rsidR="003C3799" w:rsidRPr="003C3799" w:rsidRDefault="003C3799" w:rsidP="003C3799">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fr-FR"/>
          <w14:ligatures w14:val="none"/>
        </w:rPr>
      </w:pPr>
      <w:r w:rsidRPr="003C3799">
        <w:rPr>
          <w:rFonts w:ascii="Times New Roman" w:eastAsia="Times New Roman" w:hAnsi="Times New Roman" w:cs="Times New Roman"/>
          <w:b/>
          <w:bCs/>
          <w:color w:val="000000"/>
          <w:kern w:val="0"/>
          <w:sz w:val="36"/>
          <w:szCs w:val="36"/>
          <w:lang w:eastAsia="fr-FR"/>
          <w14:ligatures w14:val="none"/>
        </w:rPr>
        <w:lastRenderedPageBreak/>
        <w:t>PAGE 7 : RÉFÉRENCES &amp; GRANDS PROJETS</w:t>
      </w:r>
    </w:p>
    <w:p w14:paraId="55928381" w14:textId="77777777" w:rsidR="003C3799" w:rsidRPr="003C3799" w:rsidRDefault="003C3799" w:rsidP="003C3799">
      <w:p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i/>
          <w:iCs/>
          <w:color w:val="000000"/>
          <w:kern w:val="0"/>
          <w:lang w:eastAsia="fr-FR"/>
          <w14:ligatures w14:val="none"/>
        </w:rPr>
        <w:t>(L'objectif est la preuve sociale par l'exemple)</w:t>
      </w:r>
    </w:p>
    <w:p w14:paraId="70CBCC25" w14:textId="77777777" w:rsidR="003C3799" w:rsidRPr="003C3799" w:rsidRDefault="003C3799" w:rsidP="003C3799">
      <w:p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Titre :</w:t>
      </w:r>
      <w:r w:rsidRPr="003C3799">
        <w:rPr>
          <w:rFonts w:ascii="Times New Roman" w:eastAsia="Times New Roman" w:hAnsi="Times New Roman" w:cs="Times New Roman"/>
          <w:color w:val="000000"/>
          <w:kern w:val="0"/>
          <w:lang w:eastAsia="fr-FR"/>
          <w14:ligatures w14:val="none"/>
        </w:rPr>
        <w:t> Ils propulsent leur croissance avec B2EI</w:t>
      </w:r>
    </w:p>
    <w:p w14:paraId="556390F1" w14:textId="77777777" w:rsidR="003C3799" w:rsidRPr="003C3799" w:rsidRDefault="003C3799" w:rsidP="003C3799">
      <w:p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Focus Projets (Sélection Prestige) :</w:t>
      </w:r>
    </w:p>
    <w:p w14:paraId="67BC3DCC" w14:textId="77777777" w:rsidR="003C3799" w:rsidRPr="003C3799" w:rsidRDefault="003C3799" w:rsidP="003C3799">
      <w:pPr>
        <w:numPr>
          <w:ilvl w:val="0"/>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Défense &amp; Exigence Critique</w:t>
      </w:r>
    </w:p>
    <w:p w14:paraId="3B9BA98E"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MINUSMA (Mali) :</w:t>
      </w:r>
      <w:r w:rsidRPr="003C3799">
        <w:rPr>
          <w:rFonts w:ascii="Times New Roman" w:eastAsia="Times New Roman" w:hAnsi="Times New Roman" w:cs="Times New Roman"/>
          <w:color w:val="000000"/>
          <w:kern w:val="0"/>
          <w:lang w:eastAsia="fr-FR"/>
          <w14:ligatures w14:val="none"/>
        </w:rPr>
        <w:t> Électrification de la base militaire de Gao (Tableaux, canalisations, couplage de 2 groupes électrogènes 500 kVA).</w:t>
      </w:r>
    </w:p>
    <w:p w14:paraId="5DC47C62"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Armée Allemande (Sénégal) :</w:t>
      </w:r>
      <w:r w:rsidRPr="003C3799">
        <w:rPr>
          <w:rFonts w:ascii="Times New Roman" w:eastAsia="Times New Roman" w:hAnsi="Times New Roman" w:cs="Times New Roman"/>
          <w:color w:val="000000"/>
          <w:kern w:val="0"/>
          <w:lang w:eastAsia="fr-FR"/>
          <w14:ligatures w14:val="none"/>
        </w:rPr>
        <w:t> Aménagement zone de sécurité aérienne aéroport LSS (Réseau complet + Redondance 150 kVA).</w:t>
      </w:r>
    </w:p>
    <w:p w14:paraId="55E4A699" w14:textId="77777777" w:rsidR="003C3799" w:rsidRPr="003C3799" w:rsidRDefault="003C3799" w:rsidP="003C3799">
      <w:pPr>
        <w:numPr>
          <w:ilvl w:val="0"/>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Industrie &amp; Mines</w:t>
      </w:r>
    </w:p>
    <w:p w14:paraId="3FD8241B"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Olam Agri :</w:t>
      </w:r>
      <w:r w:rsidRPr="003C3799">
        <w:rPr>
          <w:rFonts w:ascii="Times New Roman" w:eastAsia="Times New Roman" w:hAnsi="Times New Roman" w:cs="Times New Roman"/>
          <w:color w:val="000000"/>
          <w:kern w:val="0"/>
          <w:lang w:eastAsia="fr-FR"/>
          <w14:ligatures w14:val="none"/>
        </w:rPr>
        <w:t> Maintenance niveau 3 disjoncteurs Masterpact et extension d'usine.</w:t>
      </w:r>
    </w:p>
    <w:p w14:paraId="61EE088E"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ICS (Industries Chimiques du Sénégal) :</w:t>
      </w:r>
      <w:r w:rsidRPr="003C3799">
        <w:rPr>
          <w:rFonts w:ascii="Times New Roman" w:eastAsia="Times New Roman" w:hAnsi="Times New Roman" w:cs="Times New Roman"/>
          <w:color w:val="000000"/>
          <w:kern w:val="0"/>
          <w:lang w:eastAsia="fr-FR"/>
          <w14:ligatures w14:val="none"/>
        </w:rPr>
        <w:t> Pose de disjoncteurs MasterPact MTZ.</w:t>
      </w:r>
    </w:p>
    <w:p w14:paraId="03CB2D3F"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Cassis Equipments (Mine d'or Sabadola) :</w:t>
      </w:r>
      <w:r w:rsidRPr="003C3799">
        <w:rPr>
          <w:rFonts w:ascii="Times New Roman" w:eastAsia="Times New Roman" w:hAnsi="Times New Roman" w:cs="Times New Roman"/>
          <w:color w:val="000000"/>
          <w:kern w:val="0"/>
          <w:lang w:eastAsia="fr-FR"/>
          <w14:ligatures w14:val="none"/>
        </w:rPr>
        <w:t> Fourniture d'armoires divisionnaires pour site minier.</w:t>
      </w:r>
    </w:p>
    <w:p w14:paraId="24936E74" w14:textId="77777777" w:rsidR="003C3799" w:rsidRPr="003C3799" w:rsidRDefault="003C3799" w:rsidP="003C3799">
      <w:pPr>
        <w:numPr>
          <w:ilvl w:val="0"/>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Immobilier &amp; Services</w:t>
      </w:r>
    </w:p>
    <w:p w14:paraId="47012431"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Prius Group :</w:t>
      </w:r>
      <w:r w:rsidRPr="003C3799">
        <w:rPr>
          <w:rFonts w:ascii="Times New Roman" w:eastAsia="Times New Roman" w:hAnsi="Times New Roman" w:cs="Times New Roman"/>
          <w:color w:val="000000"/>
          <w:kern w:val="0"/>
          <w:lang w:eastAsia="fr-FR"/>
          <w14:ligatures w14:val="none"/>
        </w:rPr>
        <w:t> Fourniture TGBT et 39 coffrets pour immeuble R+9.</w:t>
      </w:r>
    </w:p>
    <w:p w14:paraId="11D653A8"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Teyliom Properties :</w:t>
      </w:r>
      <w:r w:rsidRPr="003C3799">
        <w:rPr>
          <w:rFonts w:ascii="Times New Roman" w:eastAsia="Times New Roman" w:hAnsi="Times New Roman" w:cs="Times New Roman"/>
          <w:color w:val="000000"/>
          <w:kern w:val="0"/>
          <w:lang w:eastAsia="fr-FR"/>
          <w14:ligatures w14:val="none"/>
        </w:rPr>
        <w:t> Audit complet des installations (Sea Plaza / Water Front).</w:t>
      </w:r>
    </w:p>
    <w:p w14:paraId="6653FE10" w14:textId="77777777" w:rsidR="003C3799" w:rsidRPr="003C3799" w:rsidRDefault="003C3799" w:rsidP="003C3799">
      <w:pPr>
        <w:numPr>
          <w:ilvl w:val="1"/>
          <w:numId w:val="18"/>
        </w:num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Free Sénégal :</w:t>
      </w:r>
      <w:r w:rsidRPr="003C3799">
        <w:rPr>
          <w:rFonts w:ascii="Times New Roman" w:eastAsia="Times New Roman" w:hAnsi="Times New Roman" w:cs="Times New Roman"/>
          <w:color w:val="000000"/>
          <w:kern w:val="0"/>
          <w:lang w:eastAsia="fr-FR"/>
          <w14:ligatures w14:val="none"/>
        </w:rPr>
        <w:t> Modernisation TGBT Datacenter.</w:t>
      </w:r>
    </w:p>
    <w:p w14:paraId="3F46A832" w14:textId="77777777" w:rsidR="003C3799" w:rsidRPr="003C3799" w:rsidRDefault="003C3799" w:rsidP="003C3799">
      <w:pPr>
        <w:spacing w:before="100" w:beforeAutospacing="1" w:after="100" w:afterAutospacing="1" w:line="240" w:lineRule="auto"/>
        <w:rPr>
          <w:rFonts w:ascii="Times New Roman" w:eastAsia="Times New Roman" w:hAnsi="Times New Roman" w:cs="Times New Roman"/>
          <w:color w:val="000000"/>
          <w:kern w:val="0"/>
          <w:lang w:eastAsia="fr-FR"/>
          <w14:ligatures w14:val="none"/>
        </w:rPr>
      </w:pPr>
      <w:r w:rsidRPr="003C3799">
        <w:rPr>
          <w:rFonts w:ascii="Times New Roman" w:eastAsia="Times New Roman" w:hAnsi="Times New Roman" w:cs="Times New Roman"/>
          <w:b/>
          <w:bCs/>
          <w:color w:val="000000"/>
          <w:kern w:val="0"/>
          <w:lang w:eastAsia="fr-FR"/>
          <w14:ligatures w14:val="none"/>
        </w:rPr>
        <w:t>Bandeau de Logos Clients :</w:t>
      </w:r>
      <w:r w:rsidRPr="003C3799">
        <w:rPr>
          <w:rFonts w:ascii="Times New Roman" w:eastAsia="Times New Roman" w:hAnsi="Times New Roman" w:cs="Times New Roman"/>
          <w:color w:val="000000"/>
          <w:kern w:val="0"/>
          <w:lang w:eastAsia="fr-FR"/>
          <w14:ligatures w14:val="none"/>
        </w:rPr>
        <w:t> Schneider Electric, Jinko, Minusma, Olam Agri, Teyliom, Serex, Eiffage (si applicable), etc..</w:t>
      </w:r>
    </w:p>
    <w:p w14:paraId="30953A42" w14:textId="77777777" w:rsidR="00E05808" w:rsidRDefault="00E05808"/>
    <w:sectPr w:rsidR="00E05808" w:rsidSect="00F65255">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70179"/>
    <w:multiLevelType w:val="multilevel"/>
    <w:tmpl w:val="67D24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991B07"/>
    <w:multiLevelType w:val="multilevel"/>
    <w:tmpl w:val="1C460E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8C469D"/>
    <w:multiLevelType w:val="multilevel"/>
    <w:tmpl w:val="8308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D12532"/>
    <w:multiLevelType w:val="multilevel"/>
    <w:tmpl w:val="6726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012E0F"/>
    <w:multiLevelType w:val="multilevel"/>
    <w:tmpl w:val="3D068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169C3"/>
    <w:multiLevelType w:val="multilevel"/>
    <w:tmpl w:val="441EA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B3012C"/>
    <w:multiLevelType w:val="multilevel"/>
    <w:tmpl w:val="45E85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FC6EAB"/>
    <w:multiLevelType w:val="multilevel"/>
    <w:tmpl w:val="CAC68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E46404"/>
    <w:multiLevelType w:val="multilevel"/>
    <w:tmpl w:val="8852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4A40F6"/>
    <w:multiLevelType w:val="multilevel"/>
    <w:tmpl w:val="D766F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2809E3"/>
    <w:multiLevelType w:val="multilevel"/>
    <w:tmpl w:val="D5CE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FA54B0"/>
    <w:multiLevelType w:val="multilevel"/>
    <w:tmpl w:val="50F89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530E53"/>
    <w:multiLevelType w:val="multilevel"/>
    <w:tmpl w:val="68B8B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B71EFA"/>
    <w:multiLevelType w:val="multilevel"/>
    <w:tmpl w:val="3DCA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A37C2A"/>
    <w:multiLevelType w:val="multilevel"/>
    <w:tmpl w:val="4CB6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195C1E"/>
    <w:multiLevelType w:val="multilevel"/>
    <w:tmpl w:val="8DF8D7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B36306"/>
    <w:multiLevelType w:val="multilevel"/>
    <w:tmpl w:val="5ECA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7E6781"/>
    <w:multiLevelType w:val="multilevel"/>
    <w:tmpl w:val="F768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8457869">
    <w:abstractNumId w:val="0"/>
  </w:num>
  <w:num w:numId="2" w16cid:durableId="2037731375">
    <w:abstractNumId w:val="6"/>
  </w:num>
  <w:num w:numId="3" w16cid:durableId="1657344119">
    <w:abstractNumId w:val="12"/>
  </w:num>
  <w:num w:numId="4" w16cid:durableId="1391146964">
    <w:abstractNumId w:val="9"/>
  </w:num>
  <w:num w:numId="5" w16cid:durableId="1136991717">
    <w:abstractNumId w:val="13"/>
  </w:num>
  <w:num w:numId="6" w16cid:durableId="1947998290">
    <w:abstractNumId w:val="2"/>
  </w:num>
  <w:num w:numId="7" w16cid:durableId="764617127">
    <w:abstractNumId w:val="8"/>
  </w:num>
  <w:num w:numId="8" w16cid:durableId="570192119">
    <w:abstractNumId w:val="11"/>
  </w:num>
  <w:num w:numId="9" w16cid:durableId="1117406101">
    <w:abstractNumId w:val="14"/>
  </w:num>
  <w:num w:numId="10" w16cid:durableId="1661619435">
    <w:abstractNumId w:val="16"/>
  </w:num>
  <w:num w:numId="11" w16cid:durableId="1810124730">
    <w:abstractNumId w:val="17"/>
  </w:num>
  <w:num w:numId="12" w16cid:durableId="1381242141">
    <w:abstractNumId w:val="10"/>
  </w:num>
  <w:num w:numId="13" w16cid:durableId="2057001143">
    <w:abstractNumId w:val="5"/>
  </w:num>
  <w:num w:numId="14" w16cid:durableId="1020938636">
    <w:abstractNumId w:val="4"/>
  </w:num>
  <w:num w:numId="15" w16cid:durableId="72624983">
    <w:abstractNumId w:val="7"/>
  </w:num>
  <w:num w:numId="16" w16cid:durableId="1422530341">
    <w:abstractNumId w:val="15"/>
  </w:num>
  <w:num w:numId="17" w16cid:durableId="1630357699">
    <w:abstractNumId w:val="3"/>
  </w:num>
  <w:num w:numId="18" w16cid:durableId="1073237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C0C"/>
    <w:rsid w:val="003A7A40"/>
    <w:rsid w:val="003C3799"/>
    <w:rsid w:val="004046A1"/>
    <w:rsid w:val="00826C0C"/>
    <w:rsid w:val="00B1794C"/>
    <w:rsid w:val="00B74D9C"/>
    <w:rsid w:val="00C2250D"/>
    <w:rsid w:val="00E05808"/>
    <w:rsid w:val="00ED042C"/>
    <w:rsid w:val="00F65255"/>
  </w:rsids>
  <m:mathPr>
    <m:mathFont m:val="Cambria Math"/>
    <m:brkBin m:val="before"/>
    <m:brkBinSub m:val="--"/>
    <m:smallFrac m:val="0"/>
    <m:dispDef/>
    <m:lMargin m:val="0"/>
    <m:rMargin m:val="0"/>
    <m:defJc m:val="centerGroup"/>
    <m:wrapIndent m:val="1440"/>
    <m:intLim m:val="subSup"/>
    <m:naryLim m:val="undOvr"/>
  </m:mathPr>
  <w:themeFontLang w:val="fr-S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F3CD1"/>
  <w15:chartTrackingRefBased/>
  <w15:docId w15:val="{7DCAA4E9-4922-A64B-95A8-1F7FD24A1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S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26C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826C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826C0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826C0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26C0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26C0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6C0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6C0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6C0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6C0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826C0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826C0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826C0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26C0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26C0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6C0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6C0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6C0C"/>
    <w:rPr>
      <w:rFonts w:eastAsiaTheme="majorEastAsia" w:cstheme="majorBidi"/>
      <w:color w:val="272727" w:themeColor="text1" w:themeTint="D8"/>
    </w:rPr>
  </w:style>
  <w:style w:type="paragraph" w:styleId="Titre">
    <w:name w:val="Title"/>
    <w:basedOn w:val="Normal"/>
    <w:next w:val="Normal"/>
    <w:link w:val="TitreCar"/>
    <w:uiPriority w:val="10"/>
    <w:qFormat/>
    <w:rsid w:val="00826C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6C0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6C0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6C0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6C0C"/>
    <w:pPr>
      <w:spacing w:before="160"/>
      <w:jc w:val="center"/>
    </w:pPr>
    <w:rPr>
      <w:i/>
      <w:iCs/>
      <w:color w:val="404040" w:themeColor="text1" w:themeTint="BF"/>
    </w:rPr>
  </w:style>
  <w:style w:type="character" w:customStyle="1" w:styleId="CitationCar">
    <w:name w:val="Citation Car"/>
    <w:basedOn w:val="Policepardfaut"/>
    <w:link w:val="Citation"/>
    <w:uiPriority w:val="29"/>
    <w:rsid w:val="00826C0C"/>
    <w:rPr>
      <w:i/>
      <w:iCs/>
      <w:color w:val="404040" w:themeColor="text1" w:themeTint="BF"/>
    </w:rPr>
  </w:style>
  <w:style w:type="paragraph" w:styleId="Paragraphedeliste">
    <w:name w:val="List Paragraph"/>
    <w:basedOn w:val="Normal"/>
    <w:uiPriority w:val="34"/>
    <w:qFormat/>
    <w:rsid w:val="00826C0C"/>
    <w:pPr>
      <w:ind w:left="720"/>
      <w:contextualSpacing/>
    </w:pPr>
  </w:style>
  <w:style w:type="character" w:styleId="Accentuationintense">
    <w:name w:val="Intense Emphasis"/>
    <w:basedOn w:val="Policepardfaut"/>
    <w:uiPriority w:val="21"/>
    <w:qFormat/>
    <w:rsid w:val="00826C0C"/>
    <w:rPr>
      <w:i/>
      <w:iCs/>
      <w:color w:val="0F4761" w:themeColor="accent1" w:themeShade="BF"/>
    </w:rPr>
  </w:style>
  <w:style w:type="paragraph" w:styleId="Citationintense">
    <w:name w:val="Intense Quote"/>
    <w:basedOn w:val="Normal"/>
    <w:next w:val="Normal"/>
    <w:link w:val="CitationintenseCar"/>
    <w:uiPriority w:val="30"/>
    <w:qFormat/>
    <w:rsid w:val="00826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26C0C"/>
    <w:rPr>
      <w:i/>
      <w:iCs/>
      <w:color w:val="0F4761" w:themeColor="accent1" w:themeShade="BF"/>
    </w:rPr>
  </w:style>
  <w:style w:type="character" w:styleId="Rfrenceintense">
    <w:name w:val="Intense Reference"/>
    <w:basedOn w:val="Policepardfaut"/>
    <w:uiPriority w:val="32"/>
    <w:qFormat/>
    <w:rsid w:val="00826C0C"/>
    <w:rPr>
      <w:b/>
      <w:bCs/>
      <w:smallCaps/>
      <w:color w:val="0F4761" w:themeColor="accent1" w:themeShade="BF"/>
      <w:spacing w:val="5"/>
    </w:rPr>
  </w:style>
  <w:style w:type="paragraph" w:styleId="NormalWeb">
    <w:name w:val="Normal (Web)"/>
    <w:basedOn w:val="Normal"/>
    <w:uiPriority w:val="99"/>
    <w:semiHidden/>
    <w:unhideWhenUsed/>
    <w:rsid w:val="00826C0C"/>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customStyle="1" w:styleId="apple-converted-space">
    <w:name w:val="apple-converted-space"/>
    <w:basedOn w:val="Policepardfaut"/>
    <w:rsid w:val="00826C0C"/>
  </w:style>
  <w:style w:type="character" w:styleId="Lienhypertexte">
    <w:name w:val="Hyperlink"/>
    <w:basedOn w:val="Policepardfaut"/>
    <w:uiPriority w:val="99"/>
    <w:semiHidden/>
    <w:unhideWhenUsed/>
    <w:rsid w:val="00826C0C"/>
    <w:rPr>
      <w:color w:val="0000FF"/>
      <w:u w:val="single"/>
    </w:rPr>
  </w:style>
  <w:style w:type="character" w:customStyle="1" w:styleId="citation-978">
    <w:name w:val="citation-978"/>
    <w:basedOn w:val="Policepardfaut"/>
    <w:rsid w:val="00826C0C"/>
  </w:style>
  <w:style w:type="character" w:customStyle="1" w:styleId="citation-977">
    <w:name w:val="citation-977"/>
    <w:basedOn w:val="Policepardfaut"/>
    <w:rsid w:val="00826C0C"/>
  </w:style>
  <w:style w:type="character" w:customStyle="1" w:styleId="citation-976">
    <w:name w:val="citation-976"/>
    <w:basedOn w:val="Policepardfaut"/>
    <w:rsid w:val="00826C0C"/>
  </w:style>
  <w:style w:type="character" w:customStyle="1" w:styleId="citation-975">
    <w:name w:val="citation-975"/>
    <w:basedOn w:val="Policepardfaut"/>
    <w:rsid w:val="00826C0C"/>
  </w:style>
  <w:style w:type="character" w:customStyle="1" w:styleId="citation-974">
    <w:name w:val="citation-974"/>
    <w:basedOn w:val="Policepardfaut"/>
    <w:rsid w:val="00826C0C"/>
  </w:style>
  <w:style w:type="character" w:customStyle="1" w:styleId="citation-973">
    <w:name w:val="citation-973"/>
    <w:basedOn w:val="Policepardfaut"/>
    <w:rsid w:val="00826C0C"/>
  </w:style>
  <w:style w:type="character" w:customStyle="1" w:styleId="citation-972">
    <w:name w:val="citation-972"/>
    <w:basedOn w:val="Policepardfaut"/>
    <w:rsid w:val="00826C0C"/>
  </w:style>
  <w:style w:type="character" w:customStyle="1" w:styleId="citation-971">
    <w:name w:val="citation-971"/>
    <w:basedOn w:val="Policepardfaut"/>
    <w:rsid w:val="00826C0C"/>
  </w:style>
  <w:style w:type="character" w:customStyle="1" w:styleId="citation-970">
    <w:name w:val="citation-970"/>
    <w:basedOn w:val="Policepardfaut"/>
    <w:rsid w:val="00826C0C"/>
  </w:style>
  <w:style w:type="character" w:customStyle="1" w:styleId="citation-969">
    <w:name w:val="citation-969"/>
    <w:basedOn w:val="Policepardfaut"/>
    <w:rsid w:val="00826C0C"/>
  </w:style>
  <w:style w:type="character" w:customStyle="1" w:styleId="citation-968">
    <w:name w:val="citation-968"/>
    <w:basedOn w:val="Policepardfaut"/>
    <w:rsid w:val="00826C0C"/>
  </w:style>
  <w:style w:type="character" w:customStyle="1" w:styleId="citation-967">
    <w:name w:val="citation-967"/>
    <w:basedOn w:val="Policepardfaut"/>
    <w:rsid w:val="00826C0C"/>
  </w:style>
  <w:style w:type="character" w:customStyle="1" w:styleId="citation-966">
    <w:name w:val="citation-966"/>
    <w:basedOn w:val="Policepardfaut"/>
    <w:rsid w:val="00826C0C"/>
  </w:style>
  <w:style w:type="character" w:customStyle="1" w:styleId="citation-965">
    <w:name w:val="citation-965"/>
    <w:basedOn w:val="Policepardfaut"/>
    <w:rsid w:val="00826C0C"/>
  </w:style>
  <w:style w:type="character" w:customStyle="1" w:styleId="citation-964">
    <w:name w:val="citation-964"/>
    <w:basedOn w:val="Policepardfaut"/>
    <w:rsid w:val="00826C0C"/>
  </w:style>
  <w:style w:type="character" w:customStyle="1" w:styleId="citation-963">
    <w:name w:val="citation-963"/>
    <w:basedOn w:val="Policepardfaut"/>
    <w:rsid w:val="00826C0C"/>
  </w:style>
  <w:style w:type="character" w:customStyle="1" w:styleId="button-label">
    <w:name w:val="button-label"/>
    <w:basedOn w:val="Policepardfaut"/>
    <w:rsid w:val="00826C0C"/>
  </w:style>
  <w:style w:type="character" w:customStyle="1" w:styleId="citation-962">
    <w:name w:val="citation-962"/>
    <w:basedOn w:val="Policepardfaut"/>
    <w:rsid w:val="00826C0C"/>
  </w:style>
  <w:style w:type="character" w:customStyle="1" w:styleId="citation-961">
    <w:name w:val="citation-961"/>
    <w:basedOn w:val="Policepardfaut"/>
    <w:rsid w:val="00826C0C"/>
  </w:style>
  <w:style w:type="character" w:customStyle="1" w:styleId="citation-960">
    <w:name w:val="citation-960"/>
    <w:basedOn w:val="Policepardfaut"/>
    <w:rsid w:val="00826C0C"/>
  </w:style>
  <w:style w:type="character" w:customStyle="1" w:styleId="citation-959">
    <w:name w:val="citation-959"/>
    <w:basedOn w:val="Policepardfaut"/>
    <w:rsid w:val="00826C0C"/>
  </w:style>
  <w:style w:type="character" w:customStyle="1" w:styleId="citation-1720">
    <w:name w:val="citation-1720"/>
    <w:basedOn w:val="Policepardfaut"/>
    <w:rsid w:val="003C3799"/>
  </w:style>
  <w:style w:type="character" w:customStyle="1" w:styleId="citation-1719">
    <w:name w:val="citation-1719"/>
    <w:basedOn w:val="Policepardfaut"/>
    <w:rsid w:val="003C3799"/>
  </w:style>
  <w:style w:type="character" w:customStyle="1" w:styleId="citation-1718">
    <w:name w:val="citation-1718"/>
    <w:basedOn w:val="Policepardfaut"/>
    <w:rsid w:val="003C3799"/>
  </w:style>
  <w:style w:type="character" w:customStyle="1" w:styleId="citation-1717">
    <w:name w:val="citation-1717"/>
    <w:basedOn w:val="Policepardfaut"/>
    <w:rsid w:val="003C3799"/>
  </w:style>
  <w:style w:type="character" w:customStyle="1" w:styleId="citation-1716">
    <w:name w:val="citation-1716"/>
    <w:basedOn w:val="Policepardfaut"/>
    <w:rsid w:val="003C3799"/>
  </w:style>
  <w:style w:type="character" w:customStyle="1" w:styleId="citation-1715">
    <w:name w:val="citation-1715"/>
    <w:basedOn w:val="Policepardfaut"/>
    <w:rsid w:val="003C3799"/>
  </w:style>
  <w:style w:type="character" w:customStyle="1" w:styleId="citation-1714">
    <w:name w:val="citation-1714"/>
    <w:basedOn w:val="Policepardfaut"/>
    <w:rsid w:val="003C3799"/>
  </w:style>
  <w:style w:type="character" w:customStyle="1" w:styleId="citation-1713">
    <w:name w:val="citation-1713"/>
    <w:basedOn w:val="Policepardfaut"/>
    <w:rsid w:val="003C3799"/>
  </w:style>
  <w:style w:type="character" w:customStyle="1" w:styleId="citation-1712">
    <w:name w:val="citation-1712"/>
    <w:basedOn w:val="Policepardfaut"/>
    <w:rsid w:val="003C3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1384</Words>
  <Characters>7767</Characters>
  <Application>Microsoft Office Word</Application>
  <DocSecurity>0</DocSecurity>
  <Lines>194</Lines>
  <Paragraphs>138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Oumar GUIRE</dc:creator>
  <cp:keywords/>
  <dc:description/>
  <cp:lastModifiedBy>Oumar GUIRE</cp:lastModifiedBy>
  <cp:revision>3</cp:revision>
  <dcterms:created xsi:type="dcterms:W3CDTF">2026-02-08T21:14:00Z</dcterms:created>
  <dcterms:modified xsi:type="dcterms:W3CDTF">2026-02-08T23:29:00Z</dcterms:modified>
</cp:coreProperties>
</file>