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attrocento Sans" w:cs="Quattrocento Sans" w:eastAsia="Quattrocento Sans" w:hAnsi="Quattrocento Sans"/>
          <w:i w:val="1"/>
          <w:iCs w:val="1"/>
          <w:color w:val="404040"/>
        </w:rPr>
      </w:pPr>
      <w:r w:rsidDel="00000000" w:rsidR="00000000" w:rsidRPr="00000000">
        <w:rPr>
          <w:rFonts w:ascii="REM" w:cs="REM" w:eastAsia="REM" w:hAnsi="REM"/>
          <w:color w:val="404040"/>
          <w:highlight w:val="white"/>
          <w:rtl w:val="0"/>
        </w:rPr>
        <w:t xml:space="preserve">⚡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highlight w:val="white"/>
          <w:rtl w:val="0"/>
        </w:rPr>
        <w:t xml:space="preserve"> 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ÉLECTRO-SÉCURITÉ 360°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br w:type="textWrapping"/>
      </w:r>
      <w:r w:rsidDel="00000000" w:rsidR="00000000" w:rsidRPr="00000000">
        <w:rPr>
          <w:rFonts w:ascii="Quattrocento Sans" w:cs="Quattrocento Sans" w:eastAsia="Quattrocento Sans" w:hAnsi="Quattrocento Sans"/>
          <w:i w:val="1"/>
          <w:iCs w:val="1"/>
          <w:color w:val="404040"/>
          <w:rtl w:val="0"/>
        </w:rPr>
        <w:t xml:space="preserve">La solution tout-en-un pour maîtriser vos risques électriques et optimiser votre performance énergétique !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Quattrocento Sans" w:cs="Quattrocento Sans" w:eastAsia="Quattrocento Sans" w:hAnsi="Quattrocento Sans"/>
          <w:b w:val="1"/>
          <w:bCs w:val="1"/>
          <w:color w:val="404040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1. CONTEXTE ET OBJECTIFS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Problématiques adressées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REM" w:cs="REM" w:eastAsia="REM" w:hAnsi="REM"/>
          <w:color w:val="404040"/>
          <w:rtl w:val="0"/>
        </w:rPr>
        <w:t xml:space="preserve">✅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 Risques d’incendie (points chauds non détectés)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REM" w:cs="REM" w:eastAsia="REM" w:hAnsi="REM"/>
          <w:color w:val="404040"/>
          <w:rtl w:val="0"/>
        </w:rPr>
        <w:t xml:space="preserve">✅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 Surconsommations énergétiques (harmoniques, déphasage)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REM" w:cs="REM" w:eastAsia="REM" w:hAnsi="REM"/>
          <w:color w:val="404040"/>
          <w:rtl w:val="0"/>
        </w:rPr>
        <w:t xml:space="preserve">✅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 Non-conformités réglementaires 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REM" w:cs="REM" w:eastAsia="REM" w:hAnsi="REM"/>
          <w:color w:val="404040"/>
          <w:rtl w:val="0"/>
        </w:rPr>
        <w:t xml:space="preserve">✅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 Vieillissement des installations (isolement, terre)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Quattrocento Sans" w:cs="Quattrocento Sans" w:eastAsia="Quattrocento Sans" w:hAnsi="Quattrocento Sans"/>
          <w:b w:val="1"/>
          <w:bCs w:val="1"/>
          <w:color w:val="404040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2. OFFRES COMMERCIALES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REM" w:cs="REM" w:eastAsia="REM" w:hAnsi="REM"/>
          <w:color w:val="404040"/>
          <w:rtl w:val="0"/>
        </w:rPr>
        <w:t xml:space="preserve">🔧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 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3 formules adaptées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 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BASIC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 : </w:t>
      </w:r>
      <w:r w:rsidDel="00000000" w:rsidR="00000000" w:rsidRPr="00000000">
        <w:rPr>
          <w:rFonts w:ascii="Quattrocento Sans" w:cs="Quattrocento Sans" w:eastAsia="Quattrocento Sans" w:hAnsi="Quattrocento Sans"/>
          <w:i w:val="1"/>
          <w:iCs w:val="1"/>
          <w:color w:val="404040"/>
          <w:rtl w:val="0"/>
        </w:rPr>
        <w:t xml:space="preserve">À partir de 500 000 xOF 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OPTIMUM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 : </w:t>
      </w:r>
      <w:r w:rsidDel="00000000" w:rsidR="00000000" w:rsidRPr="00000000">
        <w:rPr>
          <w:rFonts w:ascii="Quattrocento Sans" w:cs="Quattrocento Sans" w:eastAsia="Quattrocento Sans" w:hAnsi="Quattrocento Sans"/>
          <w:i w:val="1"/>
          <w:iCs w:val="1"/>
          <w:color w:val="404040"/>
          <w:rtl w:val="0"/>
        </w:rPr>
        <w:t xml:space="preserve">À partir de 1 000 000 xOF 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404040"/>
          <w:rtl w:val="0"/>
        </w:rPr>
        <w:t xml:space="preserve">PREMIUM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 : Audit + plan de correction sur site (</w:t>
      </w:r>
      <w:r w:rsidDel="00000000" w:rsidR="00000000" w:rsidRPr="00000000">
        <w:rPr>
          <w:rFonts w:ascii="Quattrocento Sans" w:cs="Quattrocento Sans" w:eastAsia="Quattrocento Sans" w:hAnsi="Quattrocento Sans"/>
          <w:i w:val="1"/>
          <w:iCs w:val="1"/>
          <w:color w:val="404040"/>
          <w:rtl w:val="0"/>
        </w:rPr>
        <w:t xml:space="preserve">Sur devis</w:t>
      </w:r>
      <w:r w:rsidDel="00000000" w:rsidR="00000000" w:rsidRPr="00000000">
        <w:rPr>
          <w:rFonts w:ascii="Quattrocento Sans" w:cs="Quattrocento Sans" w:eastAsia="Quattrocento Sans" w:hAnsi="Quattrocento Sans"/>
          <w:color w:val="404040"/>
          <w:rtl w:val="0"/>
        </w:rPr>
        <w:t xml:space="preserve">)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Quattrocento Sans" w:cs="Quattrocento Sans" w:eastAsia="Quattrocento Sans" w:hAnsi="Quattrocento Sans"/>
          <w:color w:val="40404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1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48"/>
        <w:gridCol w:w="1384"/>
        <w:gridCol w:w="1418"/>
        <w:gridCol w:w="1462"/>
        <w:tblGridChange w:id="0">
          <w:tblGrid>
            <w:gridCol w:w="4848"/>
            <w:gridCol w:w="1384"/>
            <w:gridCol w:w="1418"/>
            <w:gridCol w:w="14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  <w:rtl w:val="0"/>
              </w:rPr>
              <w:t xml:space="preserve">PACK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  <w:rtl w:val="0"/>
              </w:rPr>
              <w:t xml:space="preserve">BASIC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  <w:rtl w:val="0"/>
              </w:rPr>
              <w:t xml:space="preserve">OPTIMUM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  <w:rtl w:val="0"/>
              </w:rPr>
              <w:t xml:space="preserve">PREMIUM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Contrôle visuel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77244938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165322299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1057903301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Thermographie (CA 1950)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522941566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1177832579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329972007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Mesure terre (CA 6771)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552842586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1138814916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1310796665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Contrôle isolement (MIT525)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1094086342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✗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354170859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1843366119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Analyse énergétique (CA 8336)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714397623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✗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673858257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✗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788509373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  <w:rtl w:val="0"/>
              </w:rPr>
              <w:t xml:space="preserve">Livrables inclus 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Rapport d’anomalies priorisées 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40546706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472323165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1443127534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Plans et Note de calcul Ajour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405337650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✗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800800323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-798873471"/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Scénarios d’économies énergétiques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929223413"/>
                <w:tag w:val="goog_rdk_2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✗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64827033"/>
                <w:tag w:val="goog_rdk_2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✗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color w:val="404040"/>
              </w:rPr>
            </w:pPr>
            <w:sdt>
              <w:sdtPr>
                <w:id w:val="1279084071"/>
                <w:tag w:val="goog_rdk_2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3"/>
                    <w:szCs w:val="23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before="280" w:line="240" w:lineRule="auto"/>
        <w:rPr>
          <w:rFonts w:ascii="Quattrocento Sans" w:cs="Quattrocento Sans" w:eastAsia="Quattrocento Sans" w:hAnsi="Quattrocento Sans"/>
          <w:b w:val="1"/>
          <w:bCs w:val="1"/>
          <w:color w:val="40404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 Unicode MS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  <w:font w:name="RE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fr-S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C1529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C1529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C1529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C15290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C15290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C15290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rsid w:val="00C15290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C15290"/>
    <w:rPr>
      <w:rFonts w:cstheme="majorBidi" w:eastAsiaTheme="majorEastAsia"/>
      <w:color w:val="0f4761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C15290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C15290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C15290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C15290"/>
    <w:rPr>
      <w:rFonts w:cstheme="majorBidi" w:eastAsiaTheme="majorEastAsia"/>
      <w:color w:val="272727" w:themeColor="text1" w:themeTint="0000D8"/>
    </w:rPr>
  </w:style>
  <w:style w:type="character" w:styleId="TitreCar" w:customStyle="1">
    <w:name w:val="Titre Car"/>
    <w:basedOn w:val="Policepardfaut"/>
    <w:link w:val="Titre"/>
    <w:uiPriority w:val="10"/>
    <w:rsid w:val="00C15290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ous-titreCar" w:customStyle="1">
    <w:name w:val="Sous-titre Car"/>
    <w:basedOn w:val="Policepardfaut"/>
    <w:link w:val="Sous-titre"/>
    <w:uiPriority w:val="11"/>
    <w:rsid w:val="00C15290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C1529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C15290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C15290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C15290"/>
    <w:rPr>
      <w:i w:val="1"/>
      <w:iCs w:val="1"/>
      <w:color w:val="0f4761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C15290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C15290"/>
    <w:rPr>
      <w:i w:val="1"/>
      <w:iCs w:val="1"/>
      <w:color w:val="0f4761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C15290"/>
    <w:rPr>
      <w:b w:val="1"/>
      <w:bCs w:val="1"/>
      <w:smallCaps w:val="1"/>
      <w:color w:val="0f4761" w:themeColor="accent1" w:themeShade="0000BF"/>
      <w:spacing w:val="5"/>
    </w:rPr>
  </w:style>
  <w:style w:type="character" w:styleId="apple-converted-space" w:customStyle="1">
    <w:name w:val="apple-converted-space"/>
    <w:basedOn w:val="Policepardfaut"/>
    <w:rsid w:val="00C15290"/>
  </w:style>
  <w:style w:type="character" w:styleId="lev">
    <w:name w:val="Strong"/>
    <w:basedOn w:val="Policepardfaut"/>
    <w:uiPriority w:val="22"/>
    <w:qFormat w:val="1"/>
    <w:rsid w:val="00C15290"/>
    <w:rPr>
      <w:b w:val="1"/>
      <w:bCs w:val="1"/>
    </w:rPr>
  </w:style>
  <w:style w:type="character" w:styleId="Accentuation">
    <w:name w:val="Emphasis"/>
    <w:basedOn w:val="Policepardfaut"/>
    <w:uiPriority w:val="20"/>
    <w:qFormat w:val="1"/>
    <w:rsid w:val="00C15290"/>
    <w:rPr>
      <w:i w:val="1"/>
      <w:iCs w:val="1"/>
    </w:rPr>
  </w:style>
  <w:style w:type="paragraph" w:styleId="ds-markdown-paragraph" w:customStyle="1">
    <w:name w:val="ds-markdown-paragraph"/>
    <w:basedOn w:val="Normal"/>
    <w:rsid w:val="00C1529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fr-FR"/>
    </w:rPr>
  </w:style>
  <w:style w:type="table" w:styleId="Grilledutableau">
    <w:name w:val="Table Grid"/>
    <w:basedOn w:val="TableauNormal"/>
    <w:uiPriority w:val="39"/>
    <w:rsid w:val="00783C6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11" Type="http://schemas.openxmlformats.org/officeDocument/2006/relationships/font" Target="fonts/REM-italic.ttf"/><Relationship Id="rId10" Type="http://schemas.openxmlformats.org/officeDocument/2006/relationships/font" Target="fonts/REM-bold.ttf"/><Relationship Id="rId12" Type="http://schemas.openxmlformats.org/officeDocument/2006/relationships/font" Target="fonts/REM-boldItalic.ttf"/><Relationship Id="rId9" Type="http://schemas.openxmlformats.org/officeDocument/2006/relationships/font" Target="fonts/REM-regular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vQJQsDqDA+h6/0UQp2hG61eXf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zgAciExWV81UGpSdF9rN2hicEtkUUJwS3NhaHUyYzBCNXU0V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2025-10-07T18:11:00Z</dcterms:created>
  <dc:creator>Oumar GUIRE</dc:creator>
</cp:coreProperties>
</file>